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2910B" w14:textId="77777777" w:rsidR="00A45044" w:rsidRPr="00F233E0" w:rsidRDefault="00A45044" w:rsidP="00A45044">
      <w:pPr>
        <w:tabs>
          <w:tab w:val="left" w:pos="6840"/>
          <w:tab w:val="right" w:pos="9360"/>
        </w:tabs>
      </w:pPr>
      <w:r w:rsidRPr="00F233E0">
        <w:rPr>
          <w:b/>
          <w:sz w:val="28"/>
        </w:rPr>
        <w:t>STAFF-STUDENT RELATIONS</w:t>
      </w:r>
      <w:r w:rsidRPr="00F233E0">
        <w:rPr>
          <w:i/>
          <w:sz w:val="20"/>
        </w:rPr>
        <w:tab/>
        <w:t>Policy Code:</w:t>
      </w:r>
      <w:r w:rsidRPr="00F233E0">
        <w:rPr>
          <w:sz w:val="28"/>
        </w:rPr>
        <w:tab/>
      </w:r>
      <w:r w:rsidRPr="00F233E0">
        <w:rPr>
          <w:b/>
        </w:rPr>
        <w:t>4040</w:t>
      </w:r>
      <w:r w:rsidRPr="00F233E0">
        <w:rPr>
          <w:szCs w:val="24"/>
        </w:rPr>
        <w:t>/</w:t>
      </w:r>
      <w:r w:rsidRPr="00F233E0">
        <w:rPr>
          <w:b/>
        </w:rPr>
        <w:t>7310</w:t>
      </w:r>
    </w:p>
    <w:p w14:paraId="74834B07" w14:textId="77777777" w:rsidR="00A45044" w:rsidRPr="00F233E0" w:rsidRDefault="004C4D48" w:rsidP="00A45044">
      <w:pPr>
        <w:tabs>
          <w:tab w:val="left" w:pos="6840"/>
          <w:tab w:val="right" w:pos="9360"/>
        </w:tabs>
        <w:spacing w:line="109" w:lineRule="exact"/>
        <w:ind w:firstLine="6840"/>
      </w:pPr>
      <w:r w:rsidRPr="00F233E0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59A40" wp14:editId="0ABB7EE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943600" cy="0"/>
                <wp:effectExtent l="0" t="19050" r="19050" b="3810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8C3C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6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5DHQ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" o:allowincell="f" strokeweight="4.5pt">
                <v:stroke linestyle="thinThick"/>
              </v:line>
            </w:pict>
          </mc:Fallback>
        </mc:AlternateContent>
      </w:r>
    </w:p>
    <w:p w14:paraId="6BE24B4B" w14:textId="77777777" w:rsidR="00A45044" w:rsidRPr="00F233E0" w:rsidRDefault="00A45044" w:rsidP="00A45044">
      <w:pPr>
        <w:tabs>
          <w:tab w:val="left" w:pos="-1440"/>
        </w:tabs>
        <w:jc w:val="both"/>
      </w:pPr>
    </w:p>
    <w:p w14:paraId="636F70E8" w14:textId="77777777" w:rsidR="008534AC" w:rsidRPr="00F233E0" w:rsidRDefault="008534AC" w:rsidP="00A45044">
      <w:pPr>
        <w:tabs>
          <w:tab w:val="left" w:pos="-1440"/>
        </w:tabs>
        <w:jc w:val="both"/>
        <w:sectPr w:rsidR="008534AC" w:rsidRPr="00F233E0" w:rsidSect="00745157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4B6D71" w14:textId="77777777" w:rsidR="00A45044" w:rsidRPr="00F233E0" w:rsidRDefault="00A45044" w:rsidP="00A45044">
      <w:pPr>
        <w:tabs>
          <w:tab w:val="left" w:pos="-1440"/>
        </w:tabs>
        <w:jc w:val="both"/>
      </w:pPr>
    </w:p>
    <w:p w14:paraId="79B256DF" w14:textId="1F9F531B" w:rsidR="00A45044" w:rsidRPr="00F233E0" w:rsidRDefault="00014F4B" w:rsidP="00A45044">
      <w:pPr>
        <w:tabs>
          <w:tab w:val="left" w:pos="-1440"/>
        </w:tabs>
        <w:jc w:val="both"/>
      </w:pPr>
      <w:r w:rsidRPr="00F233E0">
        <w:t xml:space="preserve">The board expects all </w:t>
      </w:r>
      <w:r w:rsidR="000139C1" w:rsidRPr="00F233E0">
        <w:t xml:space="preserve">employees </w:t>
      </w:r>
      <w:r w:rsidRPr="00F233E0">
        <w:t xml:space="preserve">to maintain the highest professional, moral, and ethical standards in their interactions with students.  Employees are required </w:t>
      </w:r>
      <w:r w:rsidR="00A45044" w:rsidRPr="00F233E0">
        <w:t xml:space="preserve">to provide an atmosphere conducive to learning </w:t>
      </w:r>
      <w:r w:rsidRPr="00F233E0">
        <w:t xml:space="preserve">through consistently and fairly applied discipline and established and maintained professional boundaries.  Employees are expected </w:t>
      </w:r>
      <w:r w:rsidR="00A45044" w:rsidRPr="00F233E0">
        <w:t>to motivate each student to perform to his or her capacity</w:t>
      </w:r>
      <w:r w:rsidRPr="00F233E0">
        <w:t xml:space="preserve"> while modeling </w:t>
      </w:r>
      <w:r w:rsidR="00A45044" w:rsidRPr="00F233E0">
        <w:t>the behavior expected of students in staff-student</w:t>
      </w:r>
      <w:r w:rsidR="003C260F">
        <w:t xml:space="preserve"> relationships.</w:t>
      </w:r>
      <w:r w:rsidR="00A45044" w:rsidRPr="00F233E0">
        <w:t xml:space="preserve">  </w:t>
      </w:r>
    </w:p>
    <w:p w14:paraId="49BBAC83" w14:textId="77777777" w:rsidR="00A45044" w:rsidRPr="00F233E0" w:rsidRDefault="00A45044" w:rsidP="00A45044">
      <w:pPr>
        <w:tabs>
          <w:tab w:val="left" w:pos="-1440"/>
        </w:tabs>
        <w:jc w:val="both"/>
      </w:pPr>
    </w:p>
    <w:p w14:paraId="3FD5EF0A" w14:textId="77777777" w:rsidR="00014F4B" w:rsidRPr="00F233E0" w:rsidRDefault="00AB21B4" w:rsidP="00A45044">
      <w:pPr>
        <w:tabs>
          <w:tab w:val="left" w:pos="-1440"/>
        </w:tabs>
        <w:jc w:val="both"/>
      </w:pPr>
      <w:r w:rsidRPr="00F233E0">
        <w:t xml:space="preserve">The interactions and relationships between staff and students </w:t>
      </w:r>
      <w:r w:rsidR="00617151" w:rsidRPr="00F233E0">
        <w:t xml:space="preserve">must </w:t>
      </w:r>
      <w:r w:rsidRPr="00F233E0">
        <w:t>be based upon cooperation, mutual respect, and an understanding of the appropriate boundaries between adults and students in</w:t>
      </w:r>
      <w:r w:rsidR="00887E9D" w:rsidRPr="00F233E0">
        <w:t>side</w:t>
      </w:r>
      <w:r w:rsidRPr="00F233E0">
        <w:t xml:space="preserve"> and outside of the educational setting.  Employees are expected to demonstrate good judgment and </w:t>
      </w:r>
      <w:r w:rsidR="00B328FD" w:rsidRPr="00F233E0">
        <w:t xml:space="preserve">to avoid the appearance of impropriety in their </w:t>
      </w:r>
      <w:r w:rsidR="006E1FB8" w:rsidRPr="00F233E0">
        <w:t xml:space="preserve">interactions </w:t>
      </w:r>
      <w:r w:rsidR="00B328FD" w:rsidRPr="00F233E0">
        <w:t xml:space="preserve">with students.  </w:t>
      </w:r>
      <w:r w:rsidR="00014F4B" w:rsidRPr="00F233E0">
        <w:t xml:space="preserve">Employees </w:t>
      </w:r>
      <w:r w:rsidR="00617151" w:rsidRPr="00F233E0">
        <w:t xml:space="preserve">must </w:t>
      </w:r>
      <w:r w:rsidR="00014F4B" w:rsidRPr="00F233E0">
        <w:t xml:space="preserve">consult their supervisor any time they suspect or are unsure whether conduct is inappropriate or </w:t>
      </w:r>
      <w:r w:rsidR="004D61FE" w:rsidRPr="00F233E0">
        <w:t xml:space="preserve">otherwise </w:t>
      </w:r>
      <w:r w:rsidR="00014F4B" w:rsidRPr="00F233E0">
        <w:t xml:space="preserve">constitutes a violation of this or other board policy. </w:t>
      </w:r>
    </w:p>
    <w:p w14:paraId="0D40171F" w14:textId="77777777" w:rsidR="00014F4B" w:rsidRPr="00F233E0" w:rsidRDefault="00014F4B" w:rsidP="00A45044">
      <w:pPr>
        <w:tabs>
          <w:tab w:val="left" w:pos="-1440"/>
        </w:tabs>
        <w:jc w:val="both"/>
      </w:pPr>
    </w:p>
    <w:p w14:paraId="350ACCA6" w14:textId="3E440408" w:rsidR="00FA2671" w:rsidRPr="00FA2671" w:rsidRDefault="000139C1" w:rsidP="000139C1">
      <w:pPr>
        <w:tabs>
          <w:tab w:val="left" w:pos="-1440"/>
        </w:tabs>
        <w:jc w:val="both"/>
      </w:pPr>
      <w:r w:rsidRPr="00F233E0">
        <w:t>For the purposes of this policy, the terms “staff” and “employees” include independent contractors</w:t>
      </w:r>
      <w:r w:rsidR="009437BC">
        <w:t>,</w:t>
      </w:r>
      <w:r w:rsidRPr="00F233E0">
        <w:t xml:space="preserve"> school safety officers</w:t>
      </w:r>
      <w:r w:rsidR="009437BC">
        <w:t>, and volunteers</w:t>
      </w:r>
      <w:r w:rsidR="00AE26B2" w:rsidRPr="00F233E0">
        <w:t>, but do</w:t>
      </w:r>
      <w:r w:rsidR="00C97BD8" w:rsidRPr="00F233E0">
        <w:t xml:space="preserve"> </w:t>
      </w:r>
      <w:r w:rsidR="00AE26B2" w:rsidRPr="00F233E0">
        <w:t xml:space="preserve">not include </w:t>
      </w:r>
      <w:r w:rsidR="004F2F05" w:rsidRPr="00F233E0">
        <w:t>student employees</w:t>
      </w:r>
      <w:r w:rsidR="009437BC">
        <w:t xml:space="preserve"> or student volunteers</w:t>
      </w:r>
      <w:r w:rsidR="004F2F05" w:rsidRPr="00F233E0">
        <w:t>.</w:t>
      </w:r>
    </w:p>
    <w:p w14:paraId="64EFEA09" w14:textId="77777777" w:rsidR="000139C1" w:rsidRPr="00F233E0" w:rsidRDefault="000139C1" w:rsidP="00A45044">
      <w:pPr>
        <w:tabs>
          <w:tab w:val="left" w:pos="-1440"/>
        </w:tabs>
        <w:jc w:val="both"/>
      </w:pPr>
    </w:p>
    <w:p w14:paraId="62F2582C" w14:textId="77777777" w:rsidR="000139C1" w:rsidRPr="00F233E0" w:rsidRDefault="000139C1" w:rsidP="00C7082F">
      <w:pPr>
        <w:numPr>
          <w:ilvl w:val="0"/>
          <w:numId w:val="13"/>
        </w:numPr>
        <w:tabs>
          <w:tab w:val="left" w:pos="-1440"/>
        </w:tabs>
        <w:ind w:left="720" w:hanging="720"/>
        <w:jc w:val="both"/>
        <w:rPr>
          <w:rFonts w:ascii="Times New Roman Bold" w:hAnsi="Times New Roman Bold"/>
          <w:b/>
          <w:smallCaps/>
        </w:rPr>
      </w:pPr>
      <w:r w:rsidRPr="00F233E0">
        <w:rPr>
          <w:rFonts w:ascii="Times New Roman Bold" w:hAnsi="Times New Roman Bold"/>
          <w:b/>
          <w:smallCaps/>
        </w:rPr>
        <w:t xml:space="preserve">Romantic Relationships </w:t>
      </w:r>
      <w:r w:rsidR="00E65193" w:rsidRPr="00F233E0">
        <w:rPr>
          <w:rFonts w:ascii="Times New Roman Bold" w:hAnsi="Times New Roman Bold"/>
          <w:b/>
          <w:smallCaps/>
        </w:rPr>
        <w:t xml:space="preserve">and Sexual Contact </w:t>
      </w:r>
      <w:r w:rsidRPr="00F233E0">
        <w:rPr>
          <w:rFonts w:ascii="Times New Roman Bold" w:hAnsi="Times New Roman Bold"/>
          <w:b/>
          <w:smallCaps/>
        </w:rPr>
        <w:t>Prohibited</w:t>
      </w:r>
    </w:p>
    <w:p w14:paraId="062D8853" w14:textId="77777777" w:rsidR="000139C1" w:rsidRPr="00F233E0" w:rsidRDefault="000139C1" w:rsidP="00C7082F">
      <w:pPr>
        <w:tabs>
          <w:tab w:val="left" w:pos="-1440"/>
        </w:tabs>
        <w:ind w:left="720"/>
        <w:jc w:val="both"/>
      </w:pPr>
    </w:p>
    <w:p w14:paraId="1BD380B1" w14:textId="70ED2386" w:rsidR="000139C1" w:rsidRPr="00F233E0" w:rsidRDefault="00A45044" w:rsidP="00C7082F">
      <w:pPr>
        <w:tabs>
          <w:tab w:val="left" w:pos="-1440"/>
        </w:tabs>
        <w:ind w:left="720"/>
        <w:jc w:val="both"/>
      </w:pPr>
      <w:r w:rsidRPr="00F233E0">
        <w:t>All employees are prohibited from dating, courting</w:t>
      </w:r>
      <w:r w:rsidR="00F40333" w:rsidRPr="00F233E0">
        <w:t>,</w:t>
      </w:r>
      <w:r w:rsidRPr="00F233E0">
        <w:t xml:space="preserve"> or entering into a romantic relationship </w:t>
      </w:r>
      <w:r w:rsidR="00E65193" w:rsidRPr="00F233E0">
        <w:t xml:space="preserve">or having sexual contact </w:t>
      </w:r>
      <w:r w:rsidRPr="00F233E0">
        <w:t xml:space="preserve">with any student enrolled in the school </w:t>
      </w:r>
      <w:r w:rsidR="0083777A" w:rsidRPr="00F233E0">
        <w:t>system</w:t>
      </w:r>
      <w:r w:rsidRPr="00F233E0">
        <w:t xml:space="preserve"> regardless of the student</w:t>
      </w:r>
      <w:r w:rsidR="003970A7">
        <w:t>’</w:t>
      </w:r>
      <w:r w:rsidRPr="00F233E0">
        <w:t xml:space="preserve">s age.  Employees engaging in such inappropriate conduct </w:t>
      </w:r>
      <w:r w:rsidR="003B04EF" w:rsidRPr="00F233E0">
        <w:t xml:space="preserve">will </w:t>
      </w:r>
      <w:r w:rsidRPr="00F233E0">
        <w:t>be subject to disciplinary action, up to and including dismissal, and may be subject to criminal action as provided in G.S. 14-202.4 and 14-27.</w:t>
      </w:r>
      <w:r w:rsidR="00E10D97" w:rsidRPr="00F233E0">
        <w:t>32</w:t>
      </w:r>
      <w:r w:rsidRPr="00F233E0">
        <w:t>.</w:t>
      </w:r>
      <w:r w:rsidR="00B93C3C" w:rsidRPr="00F233E0">
        <w:t xml:space="preserve">  </w:t>
      </w:r>
      <w:r w:rsidR="00172F60">
        <w:t xml:space="preserve">Further, </w:t>
      </w:r>
      <w:r w:rsidR="00C54350">
        <w:t xml:space="preserve">school system </w:t>
      </w:r>
      <w:r w:rsidR="00FB686D">
        <w:t xml:space="preserve">personnel </w:t>
      </w:r>
      <w:r w:rsidR="00C54350">
        <w:t xml:space="preserve">shall provide no assistance </w:t>
      </w:r>
      <w:r w:rsidR="00FB686D">
        <w:t xml:space="preserve">to </w:t>
      </w:r>
      <w:r w:rsidR="00B50988">
        <w:t xml:space="preserve">an </w:t>
      </w:r>
      <w:r w:rsidR="00FB686D">
        <w:t xml:space="preserve">employee </w:t>
      </w:r>
      <w:r w:rsidR="00C54350">
        <w:t>in finding another job</w:t>
      </w:r>
      <w:r w:rsidR="00FB686D">
        <w:t>,</w:t>
      </w:r>
      <w:r w:rsidR="00C54350">
        <w:t xml:space="preserve"> beyond the routine transmittal of personnel or administrative files</w:t>
      </w:r>
      <w:r w:rsidR="00FB686D">
        <w:t>,</w:t>
      </w:r>
      <w:r w:rsidR="00C54350">
        <w:t xml:space="preserve"> </w:t>
      </w:r>
      <w:r w:rsidR="00172F60">
        <w:t xml:space="preserve">if </w:t>
      </w:r>
      <w:r w:rsidR="00C54350">
        <w:t xml:space="preserve">the </w:t>
      </w:r>
      <w:r w:rsidR="00172F60">
        <w:t>employee engaged in sexual misconduct with a minor or a student in violation of the law.</w:t>
      </w:r>
    </w:p>
    <w:p w14:paraId="13D93A76" w14:textId="3001A300" w:rsidR="0043099D" w:rsidRPr="00F233E0" w:rsidRDefault="0043099D" w:rsidP="00C7082F">
      <w:pPr>
        <w:tabs>
          <w:tab w:val="left" w:pos="-1440"/>
        </w:tabs>
        <w:ind w:left="720"/>
        <w:jc w:val="both"/>
      </w:pPr>
    </w:p>
    <w:p w14:paraId="4AF9A73F" w14:textId="77777777" w:rsidR="000B3E8A" w:rsidRPr="00F233E0" w:rsidRDefault="000B3E8A" w:rsidP="000B3E8A">
      <w:pPr>
        <w:numPr>
          <w:ilvl w:val="0"/>
          <w:numId w:val="13"/>
        </w:numPr>
        <w:tabs>
          <w:tab w:val="left" w:pos="-1440"/>
        </w:tabs>
        <w:ind w:left="720" w:hanging="720"/>
        <w:jc w:val="both"/>
        <w:rPr>
          <w:rFonts w:ascii="Times New Roman Bold" w:hAnsi="Times New Roman Bold"/>
          <w:b/>
          <w:smallCaps/>
        </w:rPr>
      </w:pPr>
      <w:r w:rsidRPr="00F233E0">
        <w:rPr>
          <w:rFonts w:ascii="Times New Roman Bold" w:hAnsi="Times New Roman Bold"/>
          <w:b/>
          <w:smallCaps/>
        </w:rPr>
        <w:t>Restrictions on Electronic Communications</w:t>
      </w:r>
    </w:p>
    <w:p w14:paraId="66920024" w14:textId="77777777" w:rsidR="000B3E8A" w:rsidRPr="00F233E0" w:rsidRDefault="000B3E8A" w:rsidP="000B3E8A">
      <w:pPr>
        <w:tabs>
          <w:tab w:val="left" w:pos="-1440"/>
        </w:tabs>
        <w:ind w:left="720"/>
        <w:jc w:val="both"/>
      </w:pPr>
    </w:p>
    <w:p w14:paraId="0A1C4045" w14:textId="5478ACC9" w:rsidR="000B3E8A" w:rsidRPr="00F233E0" w:rsidRDefault="00390F63" w:rsidP="000B3E8A">
      <w:pPr>
        <w:numPr>
          <w:ilvl w:val="0"/>
          <w:numId w:val="14"/>
        </w:numPr>
        <w:tabs>
          <w:tab w:val="left" w:pos="-1440"/>
        </w:tabs>
        <w:ind w:left="1440" w:hanging="720"/>
        <w:jc w:val="both"/>
      </w:pPr>
      <w:r w:rsidRPr="00F233E0">
        <w:t>In accordance with policy 7335, Employee Use of Social Media, e</w:t>
      </w:r>
      <w:r w:rsidR="000B3E8A" w:rsidRPr="00F233E0">
        <w:t xml:space="preserve">mployees are prohibited from </w:t>
      </w:r>
      <w:r w:rsidRPr="00F233E0">
        <w:t xml:space="preserve">communicating </w:t>
      </w:r>
      <w:r w:rsidR="00056F0E" w:rsidRPr="00F233E0">
        <w:t xml:space="preserve">with </w:t>
      </w:r>
      <w:r w:rsidR="006E1FB8" w:rsidRPr="00F233E0">
        <w:t xml:space="preserve">current </w:t>
      </w:r>
      <w:r w:rsidR="00056F0E" w:rsidRPr="00F233E0">
        <w:t xml:space="preserve">students </w:t>
      </w:r>
      <w:r w:rsidRPr="00F233E0">
        <w:t xml:space="preserve">through </w:t>
      </w:r>
      <w:r w:rsidR="00F8235B" w:rsidRPr="00F233E0">
        <w:t xml:space="preserve">non-school-controlled </w:t>
      </w:r>
      <w:r w:rsidRPr="00F233E0">
        <w:t>social media</w:t>
      </w:r>
      <w:r w:rsidR="001A10B6" w:rsidRPr="00F233E0">
        <w:t xml:space="preserve"> </w:t>
      </w:r>
      <w:r w:rsidR="0079331E" w:rsidRPr="00F233E0">
        <w:t xml:space="preserve">without parental permission </w:t>
      </w:r>
      <w:r w:rsidRPr="00F233E0">
        <w:t>except to the extent that the employee and student have an appropriate relationship which originated outside of the school setting</w:t>
      </w:r>
      <w:r w:rsidR="006E1FB8" w:rsidRPr="00F233E0">
        <w:t>.</w:t>
      </w:r>
      <w:r w:rsidR="001A10B6" w:rsidRPr="00F233E0">
        <w:t xml:space="preserve">  </w:t>
      </w:r>
      <w:r w:rsidRPr="00F233E0">
        <w:t xml:space="preserve">Any </w:t>
      </w:r>
      <w:r w:rsidR="00056F0E" w:rsidRPr="00F233E0">
        <w:t xml:space="preserve">communication </w:t>
      </w:r>
      <w:r w:rsidR="006E1FB8" w:rsidRPr="00F233E0">
        <w:t xml:space="preserve">through social media </w:t>
      </w:r>
      <w:r w:rsidR="00056F0E" w:rsidRPr="00F233E0">
        <w:t xml:space="preserve">authorized under policy </w:t>
      </w:r>
      <w:r w:rsidR="00414121" w:rsidRPr="00F233E0">
        <w:t xml:space="preserve">7335 </w:t>
      </w:r>
      <w:r w:rsidR="00056F0E" w:rsidRPr="00F233E0">
        <w:t xml:space="preserve">must meet the professional standards established in this policy and must otherwise be consistent with </w:t>
      </w:r>
      <w:r w:rsidR="000B3E8A" w:rsidRPr="00F233E0">
        <w:t>law</w:t>
      </w:r>
      <w:r w:rsidR="000C0C0E" w:rsidRPr="00F233E0">
        <w:t xml:space="preserve"> and all</w:t>
      </w:r>
      <w:r w:rsidR="000B3E8A" w:rsidRPr="00F233E0">
        <w:t xml:space="preserve"> other board policy</w:t>
      </w:r>
      <w:r w:rsidR="000C0C0E" w:rsidRPr="00F233E0">
        <w:t>.</w:t>
      </w:r>
      <w:r w:rsidR="001A10B6" w:rsidRPr="00F233E0">
        <w:t xml:space="preserve"> </w:t>
      </w:r>
    </w:p>
    <w:p w14:paraId="78DA4CB6" w14:textId="77777777" w:rsidR="003623A6" w:rsidRPr="00F233E0" w:rsidRDefault="00617151" w:rsidP="003623A6">
      <w:pPr>
        <w:tabs>
          <w:tab w:val="left" w:pos="-1440"/>
        </w:tabs>
        <w:ind w:left="1440"/>
        <w:jc w:val="both"/>
      </w:pPr>
      <w:r w:rsidRPr="00F233E0">
        <w:t xml:space="preserve"> </w:t>
      </w:r>
    </w:p>
    <w:p w14:paraId="69BDE46A" w14:textId="34898472" w:rsidR="003A19F0" w:rsidRPr="00F233E0" w:rsidRDefault="003A19F0" w:rsidP="003A19F0">
      <w:pPr>
        <w:numPr>
          <w:ilvl w:val="0"/>
          <w:numId w:val="14"/>
        </w:numPr>
        <w:tabs>
          <w:tab w:val="left" w:pos="-1440"/>
        </w:tabs>
        <w:ind w:left="1440" w:hanging="720"/>
        <w:jc w:val="both"/>
      </w:pPr>
      <w:r w:rsidRPr="00F233E0">
        <w:t xml:space="preserve">Instant messages </w:t>
      </w:r>
      <w:r w:rsidR="00030F59" w:rsidRPr="00F233E0">
        <w:t>will</w:t>
      </w:r>
      <w:r w:rsidRPr="00F233E0">
        <w:t xml:space="preserve"> be treated as a form of communication through social media subject to the terms of policy 7335 and subsection B.1 above, regardless of whether the messaging service is actually provided through a social media service or otherwise.</w:t>
      </w:r>
    </w:p>
    <w:p w14:paraId="34F0B1EA" w14:textId="77777777" w:rsidR="003A19F0" w:rsidRPr="00F233E0" w:rsidRDefault="003A19F0" w:rsidP="002E1C5C">
      <w:pPr>
        <w:pStyle w:val="ListParagraph"/>
        <w:ind w:left="1440"/>
        <w:rPr>
          <w:color w:val="FF0000"/>
          <w:u w:val="single"/>
        </w:rPr>
      </w:pPr>
    </w:p>
    <w:p w14:paraId="10E63E12" w14:textId="1AAAD2B2" w:rsidR="006414FF" w:rsidRPr="00F233E0" w:rsidRDefault="00F23B51" w:rsidP="00CD4495">
      <w:pPr>
        <w:numPr>
          <w:ilvl w:val="0"/>
          <w:numId w:val="14"/>
        </w:numPr>
        <w:tabs>
          <w:tab w:val="left" w:pos="-1440"/>
        </w:tabs>
        <w:ind w:left="1440" w:hanging="720"/>
        <w:jc w:val="both"/>
      </w:pPr>
      <w:r w:rsidRPr="00F233E0">
        <w:t>E</w:t>
      </w:r>
      <w:r w:rsidR="006D4829" w:rsidRPr="00F233E0">
        <w:t xml:space="preserve">mployees are prohibited from engaging in </w:t>
      </w:r>
      <w:r w:rsidR="003A19F0" w:rsidRPr="00F233E0">
        <w:t xml:space="preserve">other forms </w:t>
      </w:r>
      <w:r w:rsidRPr="00F233E0">
        <w:t xml:space="preserve">of </w:t>
      </w:r>
      <w:r w:rsidR="006D4829" w:rsidRPr="00F233E0">
        <w:t>one-</w:t>
      </w:r>
      <w:r w:rsidR="006414FF" w:rsidRPr="00F233E0">
        <w:t>to</w:t>
      </w:r>
      <w:r w:rsidR="006D4829" w:rsidRPr="00F233E0">
        <w:t xml:space="preserve">-one electronic </w:t>
      </w:r>
      <w:r w:rsidR="006D4829" w:rsidRPr="00F233E0">
        <w:lastRenderedPageBreak/>
        <w:t xml:space="preserve">communications </w:t>
      </w:r>
      <w:r w:rsidR="000C0C0E" w:rsidRPr="00F233E0">
        <w:t xml:space="preserve">(e.g., voice, </w:t>
      </w:r>
      <w:r w:rsidR="00AB21B4" w:rsidRPr="00F233E0">
        <w:t xml:space="preserve">voice mail, </w:t>
      </w:r>
      <w:r w:rsidR="000C0C0E" w:rsidRPr="00F233E0">
        <w:t>email, texting, and photo or video transmission</w:t>
      </w:r>
      <w:r w:rsidRPr="00F233E0">
        <w:t>)</w:t>
      </w:r>
      <w:r w:rsidR="000C0C0E" w:rsidRPr="00F233E0">
        <w:t xml:space="preserve"> </w:t>
      </w:r>
      <w:r w:rsidR="006D4829" w:rsidRPr="00F233E0">
        <w:t>with students</w:t>
      </w:r>
      <w:r w:rsidR="003623A6" w:rsidRPr="00F233E0">
        <w:t xml:space="preserve"> without written prior approval of the employee’s supervisor and the student’s parent.  </w:t>
      </w:r>
      <w:r w:rsidRPr="00F233E0">
        <w:t xml:space="preserve">This rule shall not apply, however, </w:t>
      </w:r>
      <w:r w:rsidR="00684784" w:rsidRPr="00F233E0">
        <w:t xml:space="preserve">if one or more of </w:t>
      </w:r>
      <w:r w:rsidR="006414FF" w:rsidRPr="00F233E0">
        <w:t>the following circumstances</w:t>
      </w:r>
      <w:r w:rsidR="00684784" w:rsidRPr="00F233E0">
        <w:t xml:space="preserve"> </w:t>
      </w:r>
      <w:r w:rsidRPr="00F233E0">
        <w:t>exist</w:t>
      </w:r>
      <w:r w:rsidR="006414FF" w:rsidRPr="00F233E0">
        <w:t xml:space="preserve">:  </w:t>
      </w:r>
    </w:p>
    <w:p w14:paraId="6BE7E6C4" w14:textId="77777777" w:rsidR="006414FF" w:rsidRPr="00F233E0" w:rsidRDefault="006414FF" w:rsidP="00CD4495">
      <w:pPr>
        <w:tabs>
          <w:tab w:val="left" w:pos="-1440"/>
        </w:tabs>
        <w:ind w:left="1440"/>
        <w:jc w:val="both"/>
      </w:pPr>
    </w:p>
    <w:p w14:paraId="3A8CF02E" w14:textId="0F7D8E13" w:rsidR="00CD4495" w:rsidRPr="00F233E0" w:rsidRDefault="006414FF" w:rsidP="006414FF">
      <w:pPr>
        <w:numPr>
          <w:ilvl w:val="1"/>
          <w:numId w:val="14"/>
        </w:numPr>
        <w:tabs>
          <w:tab w:val="left" w:pos="-1440"/>
        </w:tabs>
        <w:ind w:left="2160" w:hanging="720"/>
        <w:jc w:val="both"/>
      </w:pPr>
      <w:r w:rsidRPr="00F233E0">
        <w:t xml:space="preserve">the communication </w:t>
      </w:r>
      <w:r w:rsidR="00F8235B" w:rsidRPr="00F233E0">
        <w:t xml:space="preserve">(1) </w:t>
      </w:r>
      <w:r w:rsidR="00030F59" w:rsidRPr="00F233E0">
        <w:t xml:space="preserve">is </w:t>
      </w:r>
      <w:r w:rsidRPr="00F233E0">
        <w:t>for an educational purpose</w:t>
      </w:r>
      <w:r w:rsidR="008741B0" w:rsidRPr="00F233E0">
        <w:t xml:space="preserve">, </w:t>
      </w:r>
      <w:r w:rsidR="00F8235B" w:rsidRPr="00F233E0">
        <w:t xml:space="preserve">(2) </w:t>
      </w:r>
      <w:r w:rsidRPr="00F233E0">
        <w:t xml:space="preserve">is </w:t>
      </w:r>
      <w:r w:rsidR="00CD4495" w:rsidRPr="00F233E0">
        <w:t xml:space="preserve">conducted through a school system-provided platform which archives all such communications for a period of at least three years </w:t>
      </w:r>
      <w:r w:rsidR="00F8235B" w:rsidRPr="00F233E0">
        <w:t xml:space="preserve">(this requirement does not apply to telephone </w:t>
      </w:r>
      <w:r w:rsidR="00F23B51" w:rsidRPr="00F233E0">
        <w:t xml:space="preserve">or voice mail </w:t>
      </w:r>
      <w:r w:rsidR="00F8235B" w:rsidRPr="00F233E0">
        <w:t>communications),</w:t>
      </w:r>
      <w:r w:rsidR="00D07AB4">
        <w:t xml:space="preserve"> </w:t>
      </w:r>
      <w:r w:rsidR="001E2DE7">
        <w:t xml:space="preserve">or </w:t>
      </w:r>
      <w:r w:rsidR="00D07AB4">
        <w:t xml:space="preserve">is conducted via an electronic video-conferencing platform </w:t>
      </w:r>
      <w:r w:rsidR="00D07AB4" w:rsidRPr="00D07AB4">
        <w:t xml:space="preserve">(e.g., Zoom, Webex, Google Meet) </w:t>
      </w:r>
      <w:r w:rsidR="00D07AB4">
        <w:t xml:space="preserve">that has been approved by the superintendent or designee for instructional </w:t>
      </w:r>
      <w:r w:rsidR="001E2DE7">
        <w:t>use</w:t>
      </w:r>
      <w:r w:rsidR="00286635">
        <w:t>,</w:t>
      </w:r>
      <w:r w:rsidR="00F8235B" w:rsidRPr="00F233E0">
        <w:t xml:space="preserve"> </w:t>
      </w:r>
      <w:r w:rsidR="00CD4495" w:rsidRPr="00F233E0">
        <w:t xml:space="preserve">and </w:t>
      </w:r>
      <w:r w:rsidR="00F8235B" w:rsidRPr="00F233E0">
        <w:t xml:space="preserve">(3) </w:t>
      </w:r>
      <w:r w:rsidR="001E6D27" w:rsidRPr="00F233E0">
        <w:t xml:space="preserve">occurs after </w:t>
      </w:r>
      <w:r w:rsidRPr="00F233E0">
        <w:t xml:space="preserve">the employee </w:t>
      </w:r>
      <w:r w:rsidR="007029F5" w:rsidRPr="00F233E0">
        <w:t xml:space="preserve">has </w:t>
      </w:r>
      <w:r w:rsidRPr="00F233E0">
        <w:t>give</w:t>
      </w:r>
      <w:r w:rsidR="007029F5" w:rsidRPr="00F233E0">
        <w:t>n</w:t>
      </w:r>
      <w:r w:rsidRPr="00F233E0">
        <w:t xml:space="preserve"> </w:t>
      </w:r>
      <w:r w:rsidR="00CD4495" w:rsidRPr="00F233E0">
        <w:t xml:space="preserve">prior notice to </w:t>
      </w:r>
      <w:r w:rsidRPr="00F233E0">
        <w:t xml:space="preserve">his or her supervisor or designee that such communications </w:t>
      </w:r>
      <w:r w:rsidR="007029F5" w:rsidRPr="00F233E0">
        <w:t>will occur</w:t>
      </w:r>
      <w:r w:rsidR="00906794">
        <w:t xml:space="preserve"> and when they will occur</w:t>
      </w:r>
      <w:r w:rsidRPr="00F233E0">
        <w:t xml:space="preserve">; </w:t>
      </w:r>
    </w:p>
    <w:p w14:paraId="4BE6DBAB" w14:textId="77777777" w:rsidR="007029F5" w:rsidRPr="00F233E0" w:rsidRDefault="007029F5" w:rsidP="007029F5">
      <w:pPr>
        <w:tabs>
          <w:tab w:val="left" w:pos="-1440"/>
        </w:tabs>
        <w:ind w:left="2160"/>
        <w:jc w:val="both"/>
      </w:pPr>
    </w:p>
    <w:p w14:paraId="7286097B" w14:textId="77777777" w:rsidR="00DC5799" w:rsidRPr="00F233E0" w:rsidRDefault="006414FF" w:rsidP="00DC5799">
      <w:pPr>
        <w:numPr>
          <w:ilvl w:val="1"/>
          <w:numId w:val="14"/>
        </w:numPr>
        <w:tabs>
          <w:tab w:val="left" w:pos="-1440"/>
        </w:tabs>
        <w:ind w:left="2160" w:hanging="720"/>
        <w:jc w:val="both"/>
      </w:pPr>
      <w:r w:rsidRPr="00F233E0">
        <w:t xml:space="preserve">the communication serves an educational purpose and is </w:t>
      </w:r>
      <w:r w:rsidR="00DC5799" w:rsidRPr="00F233E0">
        <w:t xml:space="preserve">simultaneously copied </w:t>
      </w:r>
      <w:r w:rsidRPr="00F233E0">
        <w:t xml:space="preserve">or transmitted </w:t>
      </w:r>
      <w:r w:rsidR="00DC5799" w:rsidRPr="00F233E0">
        <w:t>to the employee’s supervisor or designee and, upon request, to the parent or guardian</w:t>
      </w:r>
      <w:r w:rsidRPr="00F233E0">
        <w:t xml:space="preserve">; </w:t>
      </w:r>
    </w:p>
    <w:p w14:paraId="1B26B623" w14:textId="77777777" w:rsidR="007029F5" w:rsidRPr="00F233E0" w:rsidRDefault="007029F5" w:rsidP="007029F5">
      <w:pPr>
        <w:tabs>
          <w:tab w:val="left" w:pos="-1440"/>
        </w:tabs>
        <w:ind w:left="2160"/>
        <w:jc w:val="both"/>
      </w:pPr>
    </w:p>
    <w:p w14:paraId="37261955" w14:textId="77777777" w:rsidR="007029F5" w:rsidRPr="00F233E0" w:rsidRDefault="007265F2" w:rsidP="007029F5">
      <w:pPr>
        <w:numPr>
          <w:ilvl w:val="1"/>
          <w:numId w:val="14"/>
        </w:numPr>
        <w:tabs>
          <w:tab w:val="left" w:pos="-1440"/>
        </w:tabs>
        <w:ind w:left="2160" w:hanging="720"/>
        <w:jc w:val="both"/>
      </w:pPr>
      <w:r w:rsidRPr="00F233E0">
        <w:t xml:space="preserve">the communication is necessary </w:t>
      </w:r>
      <w:r w:rsidR="007029F5" w:rsidRPr="00F233E0">
        <w:t xml:space="preserve">in a bona fide emergency, provided the communication is disclosed to the </w:t>
      </w:r>
      <w:r w:rsidR="00F23B51" w:rsidRPr="00F233E0">
        <w:t xml:space="preserve">supervisor and </w:t>
      </w:r>
      <w:r w:rsidR="007029F5" w:rsidRPr="00F233E0">
        <w:t>parent or guardian as soon as reasonably possible;</w:t>
      </w:r>
      <w:r w:rsidR="00E30BA5" w:rsidRPr="00F233E0">
        <w:t xml:space="preserve"> </w:t>
      </w:r>
      <w:r w:rsidR="00692564" w:rsidRPr="00F233E0">
        <w:t>or</w:t>
      </w:r>
    </w:p>
    <w:p w14:paraId="4BA6A9B2" w14:textId="77777777" w:rsidR="007029F5" w:rsidRPr="00F233E0" w:rsidRDefault="007029F5" w:rsidP="007029F5">
      <w:pPr>
        <w:tabs>
          <w:tab w:val="left" w:pos="-1440"/>
        </w:tabs>
        <w:ind w:left="2160"/>
        <w:jc w:val="both"/>
      </w:pPr>
    </w:p>
    <w:p w14:paraId="53C8E702" w14:textId="77777777" w:rsidR="00141045" w:rsidRPr="00F233E0" w:rsidRDefault="006414FF" w:rsidP="00DC5799">
      <w:pPr>
        <w:numPr>
          <w:ilvl w:val="1"/>
          <w:numId w:val="14"/>
        </w:numPr>
        <w:tabs>
          <w:tab w:val="left" w:pos="-1440"/>
        </w:tabs>
        <w:ind w:left="2160" w:hanging="720"/>
        <w:jc w:val="both"/>
      </w:pPr>
      <w:r w:rsidRPr="00F233E0">
        <w:t xml:space="preserve">the communication </w:t>
      </w:r>
      <w:r w:rsidR="00141045" w:rsidRPr="00F233E0">
        <w:t>derives from a relationship or association outside of the school setting and occurs with the consent of the parent or guardian</w:t>
      </w:r>
      <w:r w:rsidR="00F70168" w:rsidRPr="00F233E0">
        <w:t>, provided such communication does not otherwise violate this or other board policy</w:t>
      </w:r>
      <w:r w:rsidR="00141045" w:rsidRPr="00F233E0">
        <w:t>.</w:t>
      </w:r>
    </w:p>
    <w:p w14:paraId="5D530D4B" w14:textId="77777777" w:rsidR="00DC5799" w:rsidRPr="00F233E0" w:rsidRDefault="00DC5799" w:rsidP="00DC5799">
      <w:pPr>
        <w:tabs>
          <w:tab w:val="left" w:pos="-1440"/>
        </w:tabs>
        <w:ind w:left="2160"/>
        <w:jc w:val="both"/>
      </w:pPr>
    </w:p>
    <w:p w14:paraId="5631E0B8" w14:textId="77777777" w:rsidR="00DC5799" w:rsidRPr="00F233E0" w:rsidRDefault="00F70168" w:rsidP="00DC5799">
      <w:pPr>
        <w:tabs>
          <w:tab w:val="left" w:pos="-1440"/>
        </w:tabs>
        <w:ind w:left="1440"/>
        <w:jc w:val="both"/>
      </w:pPr>
      <w:r w:rsidRPr="00F233E0">
        <w:t xml:space="preserve">Any one-to-one electronic communication permitted by this </w:t>
      </w:r>
      <w:r w:rsidR="00D50B6E" w:rsidRPr="00F233E0">
        <w:t>sub</w:t>
      </w:r>
      <w:r w:rsidRPr="00F233E0">
        <w:t xml:space="preserve">section must </w:t>
      </w:r>
      <w:r w:rsidR="00D50B6E" w:rsidRPr="00F233E0">
        <w:t>meet the professional standards established in this policy and must otherwise be consistent with law</w:t>
      </w:r>
      <w:r w:rsidR="000C0C0E" w:rsidRPr="00F233E0">
        <w:t xml:space="preserve"> and all </w:t>
      </w:r>
      <w:r w:rsidR="00D50B6E" w:rsidRPr="00F233E0">
        <w:t>other board polic</w:t>
      </w:r>
      <w:r w:rsidR="007265F2" w:rsidRPr="00F233E0">
        <w:t>ies</w:t>
      </w:r>
      <w:r w:rsidR="000C0C0E" w:rsidRPr="00F233E0">
        <w:t>.</w:t>
      </w:r>
      <w:r w:rsidR="00D50B6E" w:rsidRPr="00F233E0">
        <w:t xml:space="preserve"> </w:t>
      </w:r>
    </w:p>
    <w:p w14:paraId="5286D0F4" w14:textId="77777777" w:rsidR="00F53E1E" w:rsidRPr="00F233E0" w:rsidRDefault="00F53E1E" w:rsidP="00DC5799">
      <w:pPr>
        <w:tabs>
          <w:tab w:val="left" w:pos="-1440"/>
        </w:tabs>
        <w:ind w:left="1440"/>
        <w:jc w:val="both"/>
      </w:pPr>
    </w:p>
    <w:p w14:paraId="190AFFE1" w14:textId="77777777" w:rsidR="009D5AF8" w:rsidRPr="00F233E0" w:rsidRDefault="009D5AF8" w:rsidP="009D5AF8">
      <w:pPr>
        <w:numPr>
          <w:ilvl w:val="0"/>
          <w:numId w:val="14"/>
        </w:numPr>
        <w:tabs>
          <w:tab w:val="left" w:pos="-1440"/>
        </w:tabs>
        <w:ind w:left="1440" w:hanging="720"/>
        <w:jc w:val="both"/>
      </w:pPr>
      <w:r w:rsidRPr="00F233E0">
        <w:t>It is the duty of every employee to notify his or her supervisor of any unsolicited one-to-one communication, in any for</w:t>
      </w:r>
      <w:r w:rsidR="00F8235B" w:rsidRPr="00F233E0">
        <w:t>m</w:t>
      </w:r>
      <w:r w:rsidR="008741B0" w:rsidRPr="00F233E0">
        <w:t xml:space="preserve">, </w:t>
      </w:r>
      <w:r w:rsidR="00F8235B" w:rsidRPr="00F233E0">
        <w:t>e</w:t>
      </w:r>
      <w:r w:rsidRPr="00F233E0">
        <w:t>lectronic or otherwise</w:t>
      </w:r>
      <w:r w:rsidR="008741B0" w:rsidRPr="00F233E0">
        <w:t xml:space="preserve">, </w:t>
      </w:r>
      <w:r w:rsidR="00F8235B" w:rsidRPr="00F233E0">
        <w:t>r</w:t>
      </w:r>
      <w:r w:rsidRPr="00F233E0">
        <w:t xml:space="preserve">eceived from a student </w:t>
      </w:r>
      <w:r w:rsidR="000C0C0E" w:rsidRPr="00F233E0">
        <w:t xml:space="preserve">when </w:t>
      </w:r>
      <w:r w:rsidRPr="00F233E0">
        <w:t>the communication lacks a</w:t>
      </w:r>
      <w:r w:rsidR="004E41DC" w:rsidRPr="00F233E0">
        <w:t xml:space="preserve"> clear</w:t>
      </w:r>
      <w:r w:rsidRPr="00F233E0">
        <w:t xml:space="preserve"> educational purpose.  School counselors are excluded from this requirement </w:t>
      </w:r>
      <w:r w:rsidR="00FB6F2E" w:rsidRPr="00F233E0">
        <w:t xml:space="preserve">only </w:t>
      </w:r>
      <w:r w:rsidRPr="00F233E0">
        <w:t xml:space="preserve">to the extent that it conflicts with their professional duties. </w:t>
      </w:r>
    </w:p>
    <w:p w14:paraId="5607090B" w14:textId="77777777" w:rsidR="009D5AF8" w:rsidRPr="00F233E0" w:rsidRDefault="009D5AF8" w:rsidP="00DC5799">
      <w:pPr>
        <w:tabs>
          <w:tab w:val="left" w:pos="-1440"/>
        </w:tabs>
        <w:ind w:left="1440"/>
        <w:jc w:val="both"/>
      </w:pPr>
    </w:p>
    <w:p w14:paraId="66F2CE93" w14:textId="77777777" w:rsidR="00F53E1E" w:rsidRPr="00F233E0" w:rsidRDefault="00F53E1E" w:rsidP="001E7DC8">
      <w:pPr>
        <w:numPr>
          <w:ilvl w:val="0"/>
          <w:numId w:val="14"/>
        </w:numPr>
        <w:tabs>
          <w:tab w:val="left" w:pos="-1440"/>
        </w:tabs>
        <w:ind w:left="1440" w:hanging="720"/>
        <w:jc w:val="both"/>
      </w:pPr>
      <w:r w:rsidRPr="00F233E0">
        <w:t xml:space="preserve">Violations of this section </w:t>
      </w:r>
      <w:r w:rsidR="007265F2" w:rsidRPr="00F233E0">
        <w:t>will</w:t>
      </w:r>
      <w:r w:rsidRPr="00F233E0">
        <w:t xml:space="preserve"> be considered unprofessional behavior subject to discipline</w:t>
      </w:r>
      <w:r w:rsidR="00A14049" w:rsidRPr="00F233E0">
        <w:t>, up to and including dismissal</w:t>
      </w:r>
      <w:r w:rsidRPr="00F233E0">
        <w:t xml:space="preserve">.  </w:t>
      </w:r>
      <w:r w:rsidR="00EF6022" w:rsidRPr="00F233E0">
        <w:t xml:space="preserve">Factors </w:t>
      </w:r>
      <w:r w:rsidR="00A14049" w:rsidRPr="00F233E0">
        <w:t xml:space="preserve">that may be </w:t>
      </w:r>
      <w:r w:rsidR="00EF6022" w:rsidRPr="00F233E0">
        <w:t xml:space="preserve">relevant to the determination of </w:t>
      </w:r>
      <w:r w:rsidR="00D50B6E" w:rsidRPr="00F233E0">
        <w:t xml:space="preserve">an </w:t>
      </w:r>
      <w:r w:rsidR="001E7DC8" w:rsidRPr="00F233E0">
        <w:t xml:space="preserve">appropriate </w:t>
      </w:r>
      <w:r w:rsidR="00EF6022" w:rsidRPr="00F233E0">
        <w:t xml:space="preserve">disciplinary </w:t>
      </w:r>
      <w:r w:rsidR="001E7DC8" w:rsidRPr="00F233E0">
        <w:t>response</w:t>
      </w:r>
      <w:r w:rsidR="00D50B6E" w:rsidRPr="00F233E0">
        <w:t xml:space="preserve"> </w:t>
      </w:r>
      <w:r w:rsidR="00A14049" w:rsidRPr="00F233E0">
        <w:t xml:space="preserve">to unauthorized communications with students </w:t>
      </w:r>
      <w:r w:rsidR="00D50B6E" w:rsidRPr="00F233E0">
        <w:t>include, but are not limited to</w:t>
      </w:r>
      <w:r w:rsidR="001E7DC8" w:rsidRPr="00F233E0">
        <w:t xml:space="preserve">: </w:t>
      </w:r>
    </w:p>
    <w:p w14:paraId="0BEBC69B" w14:textId="77777777" w:rsidR="001E7DC8" w:rsidRPr="00F233E0" w:rsidRDefault="001E7DC8" w:rsidP="001E7DC8">
      <w:pPr>
        <w:tabs>
          <w:tab w:val="left" w:pos="-1440"/>
        </w:tabs>
        <w:ind w:left="1440"/>
        <w:jc w:val="both"/>
      </w:pPr>
    </w:p>
    <w:p w14:paraId="6F2EDCAE" w14:textId="77777777" w:rsidR="001E7DC8" w:rsidRPr="00F233E0" w:rsidRDefault="001E7DC8" w:rsidP="001E7DC8">
      <w:pPr>
        <w:numPr>
          <w:ilvl w:val="1"/>
          <w:numId w:val="14"/>
        </w:numPr>
        <w:tabs>
          <w:tab w:val="left" w:pos="-1440"/>
        </w:tabs>
        <w:ind w:left="2160" w:hanging="720"/>
        <w:jc w:val="both"/>
      </w:pPr>
      <w:r w:rsidRPr="00F233E0">
        <w:t>the content, frequency, subject, and timing of the communication(s);</w:t>
      </w:r>
    </w:p>
    <w:p w14:paraId="73D4FE23" w14:textId="77777777" w:rsidR="00A14049" w:rsidRPr="00F233E0" w:rsidRDefault="00A14049" w:rsidP="00A14049">
      <w:pPr>
        <w:tabs>
          <w:tab w:val="left" w:pos="-1440"/>
        </w:tabs>
        <w:ind w:left="2160"/>
        <w:jc w:val="both"/>
      </w:pPr>
    </w:p>
    <w:p w14:paraId="4D267987" w14:textId="77777777" w:rsidR="008741B0" w:rsidRPr="00F233E0" w:rsidRDefault="008741B0" w:rsidP="001E7DC8">
      <w:pPr>
        <w:numPr>
          <w:ilvl w:val="1"/>
          <w:numId w:val="14"/>
        </w:numPr>
        <w:tabs>
          <w:tab w:val="left" w:pos="-1440"/>
        </w:tabs>
        <w:ind w:left="2160" w:hanging="720"/>
        <w:jc w:val="both"/>
      </w:pPr>
      <w:r w:rsidRPr="00F233E0">
        <w:t xml:space="preserve">whether the communication(s) was appropriate to the student’s age and </w:t>
      </w:r>
      <w:r w:rsidRPr="00F233E0">
        <w:lastRenderedPageBreak/>
        <w:t>maturity level;</w:t>
      </w:r>
    </w:p>
    <w:p w14:paraId="581110C6" w14:textId="77777777" w:rsidR="008741B0" w:rsidRPr="00F233E0" w:rsidRDefault="008741B0" w:rsidP="00F80E60">
      <w:pPr>
        <w:pStyle w:val="ListParagraph"/>
        <w:ind w:left="2160"/>
      </w:pPr>
    </w:p>
    <w:p w14:paraId="21BD68E1" w14:textId="77777777" w:rsidR="00483E36" w:rsidRPr="00F233E0" w:rsidRDefault="00483E36" w:rsidP="001E7DC8">
      <w:pPr>
        <w:numPr>
          <w:ilvl w:val="1"/>
          <w:numId w:val="14"/>
        </w:numPr>
        <w:tabs>
          <w:tab w:val="left" w:pos="-1440"/>
        </w:tabs>
        <w:ind w:left="2160" w:hanging="720"/>
        <w:jc w:val="both"/>
      </w:pPr>
      <w:r w:rsidRPr="00F233E0">
        <w:t xml:space="preserve">whether the communication(s) could reasonably be viewed as a solicitation of sexual contact or the courting of a romantic relationship, including sexual grooming; </w:t>
      </w:r>
    </w:p>
    <w:p w14:paraId="7A6D3742" w14:textId="77777777" w:rsidR="00A14049" w:rsidRPr="00F233E0" w:rsidRDefault="00A14049" w:rsidP="00A14049">
      <w:pPr>
        <w:tabs>
          <w:tab w:val="left" w:pos="-1440"/>
        </w:tabs>
        <w:ind w:left="2160"/>
        <w:jc w:val="both"/>
      </w:pPr>
    </w:p>
    <w:p w14:paraId="4AEDCFAB" w14:textId="77777777" w:rsidR="00B93C3C" w:rsidRPr="00F233E0" w:rsidRDefault="00483E36" w:rsidP="001E7DC8">
      <w:pPr>
        <w:numPr>
          <w:ilvl w:val="1"/>
          <w:numId w:val="14"/>
        </w:numPr>
        <w:tabs>
          <w:tab w:val="left" w:pos="-1440"/>
        </w:tabs>
        <w:ind w:left="2160" w:hanging="720"/>
        <w:jc w:val="both"/>
      </w:pPr>
      <w:r w:rsidRPr="00F233E0">
        <w:t xml:space="preserve">whether </w:t>
      </w:r>
      <w:r w:rsidR="00B93C3C" w:rsidRPr="00F233E0">
        <w:t xml:space="preserve">there was an attempt to conceal the communication(s) from the employee’s supervisor and/or the student’s parent or guardian; </w:t>
      </w:r>
    </w:p>
    <w:p w14:paraId="2044B428" w14:textId="77777777" w:rsidR="00B93C3C" w:rsidRPr="00F233E0" w:rsidRDefault="00B93C3C" w:rsidP="00F80E60">
      <w:pPr>
        <w:pStyle w:val="ListParagraph"/>
        <w:ind w:left="2160"/>
      </w:pPr>
    </w:p>
    <w:p w14:paraId="06C01EA1" w14:textId="77777777" w:rsidR="00D50B6E" w:rsidRPr="00F233E0" w:rsidRDefault="00B93C3C" w:rsidP="001E7DC8">
      <w:pPr>
        <w:numPr>
          <w:ilvl w:val="1"/>
          <w:numId w:val="14"/>
        </w:numPr>
        <w:tabs>
          <w:tab w:val="left" w:pos="-1440"/>
        </w:tabs>
        <w:ind w:left="2160" w:hanging="720"/>
        <w:jc w:val="both"/>
      </w:pPr>
      <w:r w:rsidRPr="00F233E0">
        <w:t xml:space="preserve">whether </w:t>
      </w:r>
      <w:r w:rsidR="00483E36" w:rsidRPr="00F233E0">
        <w:t>the communication</w:t>
      </w:r>
      <w:r w:rsidR="00D50B6E" w:rsidRPr="00F233E0">
        <w:t>(s) created a disruption of the educational environment; and</w:t>
      </w:r>
    </w:p>
    <w:p w14:paraId="1363AD87" w14:textId="77777777" w:rsidR="00A14049" w:rsidRPr="00F233E0" w:rsidRDefault="00A14049" w:rsidP="00A14049">
      <w:pPr>
        <w:tabs>
          <w:tab w:val="left" w:pos="-1440"/>
        </w:tabs>
        <w:ind w:left="2160"/>
        <w:jc w:val="both"/>
      </w:pPr>
    </w:p>
    <w:p w14:paraId="7204DFDE" w14:textId="77777777" w:rsidR="00483E36" w:rsidRPr="00F233E0" w:rsidRDefault="00D50B6E" w:rsidP="001E7DC8">
      <w:pPr>
        <w:numPr>
          <w:ilvl w:val="1"/>
          <w:numId w:val="14"/>
        </w:numPr>
        <w:tabs>
          <w:tab w:val="left" w:pos="-1440"/>
        </w:tabs>
        <w:ind w:left="2160" w:hanging="720"/>
        <w:jc w:val="both"/>
      </w:pPr>
      <w:r w:rsidRPr="00F233E0">
        <w:t>whether the communication(s) harmed the student in any manner.</w:t>
      </w:r>
      <w:r w:rsidR="00483E36" w:rsidRPr="00F233E0">
        <w:t xml:space="preserve"> </w:t>
      </w:r>
    </w:p>
    <w:p w14:paraId="400D40F5" w14:textId="77777777" w:rsidR="001E7DC8" w:rsidRPr="00F233E0" w:rsidRDefault="001E7DC8" w:rsidP="001E7DC8">
      <w:pPr>
        <w:tabs>
          <w:tab w:val="left" w:pos="-1440"/>
        </w:tabs>
        <w:ind w:left="720"/>
        <w:jc w:val="both"/>
      </w:pPr>
    </w:p>
    <w:p w14:paraId="5781D3D7" w14:textId="77777777" w:rsidR="000139C1" w:rsidRPr="00F233E0" w:rsidRDefault="000139C1" w:rsidP="00C7082F">
      <w:pPr>
        <w:numPr>
          <w:ilvl w:val="0"/>
          <w:numId w:val="13"/>
        </w:numPr>
        <w:tabs>
          <w:tab w:val="left" w:pos="-1440"/>
        </w:tabs>
        <w:ind w:left="720" w:hanging="720"/>
        <w:jc w:val="both"/>
        <w:rPr>
          <w:rFonts w:ascii="Times New Roman Bold" w:hAnsi="Times New Roman Bold"/>
          <w:b/>
          <w:smallCaps/>
        </w:rPr>
      </w:pPr>
      <w:r w:rsidRPr="00F233E0">
        <w:rPr>
          <w:rFonts w:ascii="Times New Roman Bold" w:hAnsi="Times New Roman Bold"/>
          <w:b/>
          <w:smallCaps/>
        </w:rPr>
        <w:t>Reporting Inappropriate Conduct</w:t>
      </w:r>
    </w:p>
    <w:p w14:paraId="2AA8BAF8" w14:textId="77777777" w:rsidR="000139C1" w:rsidRPr="00F233E0" w:rsidRDefault="000139C1" w:rsidP="00C7082F">
      <w:pPr>
        <w:pStyle w:val="ListParagraph"/>
      </w:pPr>
    </w:p>
    <w:p w14:paraId="26198A19" w14:textId="77777777" w:rsidR="00C21B16" w:rsidRPr="00F233E0" w:rsidRDefault="00C21B16" w:rsidP="00F0114A">
      <w:pPr>
        <w:pStyle w:val="ListParagraph"/>
        <w:numPr>
          <w:ilvl w:val="0"/>
          <w:numId w:val="26"/>
        </w:numPr>
        <w:tabs>
          <w:tab w:val="left" w:pos="-1440"/>
        </w:tabs>
        <w:ind w:hanging="720"/>
        <w:jc w:val="both"/>
      </w:pPr>
      <w:r w:rsidRPr="00F233E0">
        <w:t>Reporting by Employees</w:t>
      </w:r>
    </w:p>
    <w:p w14:paraId="3CD397EE" w14:textId="77777777" w:rsidR="00C21B16" w:rsidRPr="00F233E0" w:rsidRDefault="00C21B16" w:rsidP="006A4ED5">
      <w:pPr>
        <w:tabs>
          <w:tab w:val="left" w:pos="-1440"/>
        </w:tabs>
        <w:ind w:left="1440"/>
        <w:jc w:val="both"/>
      </w:pPr>
    </w:p>
    <w:p w14:paraId="1C785DCE" w14:textId="77777777" w:rsidR="00504688" w:rsidRPr="00F233E0" w:rsidRDefault="00A45044" w:rsidP="00C21B16">
      <w:pPr>
        <w:tabs>
          <w:tab w:val="left" w:pos="-1440"/>
        </w:tabs>
        <w:ind w:left="1440"/>
        <w:jc w:val="both"/>
      </w:pPr>
      <w:r w:rsidRPr="00F233E0">
        <w:t xml:space="preserve">Any employee who has reason to believe </w:t>
      </w:r>
      <w:r w:rsidR="00504688" w:rsidRPr="00F233E0">
        <w:t>any of the following shall immediately report that information to the superintendent</w:t>
      </w:r>
      <w:r w:rsidR="009D5AF8" w:rsidRPr="00F233E0">
        <w:t xml:space="preserve"> or designee</w:t>
      </w:r>
      <w:r w:rsidR="00504688" w:rsidRPr="00F233E0">
        <w:t>:</w:t>
      </w:r>
    </w:p>
    <w:p w14:paraId="50B3613B" w14:textId="77777777" w:rsidR="00504688" w:rsidRPr="00F233E0" w:rsidRDefault="00504688" w:rsidP="00504688">
      <w:pPr>
        <w:tabs>
          <w:tab w:val="left" w:pos="-1440"/>
        </w:tabs>
        <w:ind w:left="2160"/>
        <w:jc w:val="both"/>
      </w:pPr>
    </w:p>
    <w:p w14:paraId="0CA5F385" w14:textId="77777777" w:rsidR="000215B7" w:rsidRPr="00F233E0" w:rsidRDefault="00A45044" w:rsidP="00B16607">
      <w:pPr>
        <w:pStyle w:val="ListParagraph"/>
        <w:numPr>
          <w:ilvl w:val="0"/>
          <w:numId w:val="25"/>
        </w:numPr>
        <w:tabs>
          <w:tab w:val="left" w:pos="-1440"/>
        </w:tabs>
        <w:ind w:hanging="720"/>
        <w:jc w:val="both"/>
      </w:pPr>
      <w:r w:rsidRPr="00F233E0">
        <w:t xml:space="preserve">that another employee is involved </w:t>
      </w:r>
      <w:r w:rsidR="000C0C0E" w:rsidRPr="00F233E0">
        <w:t xml:space="preserve">in a romantic </w:t>
      </w:r>
      <w:r w:rsidR="00A71015" w:rsidRPr="00F233E0">
        <w:t xml:space="preserve">or other inappropriate </w:t>
      </w:r>
      <w:r w:rsidR="000C0C0E" w:rsidRPr="00F233E0">
        <w:t xml:space="preserve">relationship </w:t>
      </w:r>
      <w:r w:rsidR="006E1FB8" w:rsidRPr="00F233E0">
        <w:t xml:space="preserve">or has had sexual contact </w:t>
      </w:r>
      <w:r w:rsidRPr="00F233E0">
        <w:t>with a student</w:t>
      </w:r>
      <w:r w:rsidR="000215B7" w:rsidRPr="00F233E0">
        <w:t>;</w:t>
      </w:r>
    </w:p>
    <w:p w14:paraId="557BFC0C" w14:textId="77777777" w:rsidR="000215B7" w:rsidRPr="00F233E0" w:rsidRDefault="000215B7" w:rsidP="002E1C5C">
      <w:pPr>
        <w:tabs>
          <w:tab w:val="left" w:pos="-1440"/>
          <w:tab w:val="left" w:pos="2160"/>
        </w:tabs>
        <w:ind w:left="2160"/>
        <w:jc w:val="both"/>
      </w:pPr>
    </w:p>
    <w:p w14:paraId="1081442F" w14:textId="77777777" w:rsidR="000215B7" w:rsidRPr="00F233E0" w:rsidRDefault="000215B7" w:rsidP="00B16607">
      <w:pPr>
        <w:pStyle w:val="ListParagraph"/>
        <w:numPr>
          <w:ilvl w:val="0"/>
          <w:numId w:val="25"/>
        </w:numPr>
        <w:tabs>
          <w:tab w:val="left" w:pos="-1440"/>
          <w:tab w:val="left" w:pos="2160"/>
        </w:tabs>
        <w:ind w:hanging="720"/>
        <w:jc w:val="both"/>
      </w:pPr>
      <w:r w:rsidRPr="00F233E0">
        <w:t>that another employee</w:t>
      </w:r>
      <w:r w:rsidR="00DB4027" w:rsidRPr="00F233E0">
        <w:t xml:space="preserve"> has engaged in other behavior prohibited by this policy</w:t>
      </w:r>
      <w:r w:rsidRPr="00F233E0">
        <w:t>;</w:t>
      </w:r>
      <w:r w:rsidR="00E30BA5" w:rsidRPr="00F233E0">
        <w:t xml:space="preserve"> </w:t>
      </w:r>
      <w:r w:rsidR="00692564" w:rsidRPr="00F233E0">
        <w:t>or</w:t>
      </w:r>
    </w:p>
    <w:p w14:paraId="4A218129" w14:textId="77777777" w:rsidR="000215B7" w:rsidRPr="00F233E0" w:rsidRDefault="000215B7" w:rsidP="002E1C5C">
      <w:pPr>
        <w:pStyle w:val="ListParagraph"/>
        <w:ind w:left="2160"/>
      </w:pPr>
    </w:p>
    <w:p w14:paraId="0264E3AE" w14:textId="77777777" w:rsidR="000215B7" w:rsidRPr="00F233E0" w:rsidRDefault="000215B7" w:rsidP="00B16607">
      <w:pPr>
        <w:pStyle w:val="ListParagraph"/>
        <w:numPr>
          <w:ilvl w:val="0"/>
          <w:numId w:val="25"/>
        </w:numPr>
        <w:tabs>
          <w:tab w:val="left" w:pos="-1440"/>
          <w:tab w:val="left" w:pos="2160"/>
        </w:tabs>
        <w:ind w:hanging="720"/>
        <w:jc w:val="both"/>
      </w:pPr>
      <w:r w:rsidRPr="00F233E0">
        <w:t xml:space="preserve">that the employee has </w:t>
      </w:r>
      <w:r w:rsidR="00504688" w:rsidRPr="00F233E0">
        <w:t xml:space="preserve">witnessed behavior </w:t>
      </w:r>
      <w:r w:rsidRPr="00F233E0">
        <w:t xml:space="preserve">by another employee </w:t>
      </w:r>
      <w:r w:rsidR="00504688" w:rsidRPr="00F233E0">
        <w:t xml:space="preserve">that </w:t>
      </w:r>
      <w:r w:rsidRPr="00F233E0">
        <w:t>has the appearance of impropriety</w:t>
      </w:r>
      <w:r w:rsidR="00A77E50" w:rsidRPr="00F233E0">
        <w:t>, whether or not the behavior may have a valid purpose</w:t>
      </w:r>
      <w:r w:rsidRPr="00F233E0">
        <w:t>.</w:t>
      </w:r>
    </w:p>
    <w:p w14:paraId="737F3F42" w14:textId="77777777" w:rsidR="000215B7" w:rsidRPr="00F233E0" w:rsidRDefault="000215B7" w:rsidP="00804560">
      <w:pPr>
        <w:tabs>
          <w:tab w:val="left" w:pos="-1440"/>
        </w:tabs>
        <w:ind w:left="1440"/>
        <w:jc w:val="both"/>
      </w:pPr>
    </w:p>
    <w:p w14:paraId="73AAB7E5" w14:textId="77777777" w:rsidR="00A45044" w:rsidRPr="00F233E0" w:rsidRDefault="00A45044" w:rsidP="000215B7">
      <w:pPr>
        <w:tabs>
          <w:tab w:val="left" w:pos="-1440"/>
        </w:tabs>
        <w:ind w:left="1440"/>
        <w:jc w:val="both"/>
      </w:pPr>
      <w:r w:rsidRPr="00F233E0">
        <w:t xml:space="preserve">An employee who fails to inform the superintendent </w:t>
      </w:r>
      <w:r w:rsidR="009D5AF8" w:rsidRPr="00F233E0">
        <w:t xml:space="preserve">or designee </w:t>
      </w:r>
      <w:r w:rsidR="000215B7" w:rsidRPr="00F233E0">
        <w:t xml:space="preserve">as provided </w:t>
      </w:r>
      <w:r w:rsidR="00EF6022" w:rsidRPr="00F233E0">
        <w:t xml:space="preserve">in this section </w:t>
      </w:r>
      <w:r w:rsidRPr="00F233E0">
        <w:t>may be subject to disciplinary action, up to and including dismissal.</w:t>
      </w:r>
    </w:p>
    <w:p w14:paraId="775DB2C4" w14:textId="77777777" w:rsidR="00C21B16" w:rsidRPr="00F233E0" w:rsidRDefault="00C21B16" w:rsidP="00C21B16">
      <w:pPr>
        <w:tabs>
          <w:tab w:val="left" w:pos="-1440"/>
        </w:tabs>
        <w:ind w:left="1440"/>
        <w:jc w:val="both"/>
      </w:pPr>
    </w:p>
    <w:p w14:paraId="609FFCAA" w14:textId="77777777" w:rsidR="00C21B16" w:rsidRPr="00F233E0" w:rsidRDefault="00C21B16" w:rsidP="00F0114A">
      <w:pPr>
        <w:pStyle w:val="ListParagraph"/>
        <w:numPr>
          <w:ilvl w:val="0"/>
          <w:numId w:val="26"/>
        </w:numPr>
        <w:tabs>
          <w:tab w:val="left" w:pos="-1440"/>
        </w:tabs>
        <w:ind w:hanging="720"/>
        <w:jc w:val="both"/>
      </w:pPr>
      <w:r w:rsidRPr="00F233E0">
        <w:t>Reporting by Students</w:t>
      </w:r>
    </w:p>
    <w:p w14:paraId="74AD0283" w14:textId="77777777" w:rsidR="00C21B16" w:rsidRPr="00F233E0" w:rsidRDefault="00C21B16" w:rsidP="00C21B16">
      <w:pPr>
        <w:tabs>
          <w:tab w:val="left" w:pos="-1440"/>
        </w:tabs>
        <w:ind w:left="1440"/>
        <w:jc w:val="both"/>
      </w:pPr>
    </w:p>
    <w:p w14:paraId="2C4645FD" w14:textId="416EA51B" w:rsidR="00C21B16" w:rsidRPr="00F233E0" w:rsidRDefault="00C21B16" w:rsidP="00C21B16">
      <w:pPr>
        <w:tabs>
          <w:tab w:val="left" w:pos="-1440"/>
        </w:tabs>
        <w:ind w:left="1440"/>
        <w:jc w:val="both"/>
      </w:pPr>
      <w:r w:rsidRPr="00F233E0">
        <w:t>Any student who believes that he or she</w:t>
      </w:r>
      <w:r w:rsidR="00BD78D9" w:rsidRPr="00F233E0">
        <w:t xml:space="preserve"> or another student</w:t>
      </w:r>
      <w:r w:rsidRPr="00F233E0">
        <w:t xml:space="preserve"> has been subject to </w:t>
      </w:r>
      <w:r w:rsidR="00504688" w:rsidRPr="00F233E0">
        <w:t xml:space="preserve">misconduct </w:t>
      </w:r>
      <w:r w:rsidRPr="00F233E0">
        <w:t xml:space="preserve">that violates this policy should immediately report the </w:t>
      </w:r>
      <w:r w:rsidR="00904F92" w:rsidRPr="00F233E0">
        <w:t xml:space="preserve">situation </w:t>
      </w:r>
      <w:r w:rsidRPr="00F233E0">
        <w:t xml:space="preserve">to the principal, school counselor, </w:t>
      </w:r>
      <w:r w:rsidR="00FB6F2E" w:rsidRPr="00F233E0">
        <w:t xml:space="preserve">or </w:t>
      </w:r>
      <w:r w:rsidRPr="00F233E0">
        <w:t xml:space="preserve">the </w:t>
      </w:r>
      <w:r w:rsidR="00BD78D9" w:rsidRPr="00F233E0">
        <w:t>T</w:t>
      </w:r>
      <w:r w:rsidRPr="00F233E0">
        <w:t>itle IX coordinator designated in policy</w:t>
      </w:r>
      <w:r w:rsidR="00A0745D">
        <w:t xml:space="preserve"> </w:t>
      </w:r>
      <w:r w:rsidR="00981AD9">
        <w:t>1720/4030/7235</w:t>
      </w:r>
      <w:r w:rsidR="000215B7" w:rsidRPr="00F233E0">
        <w:t>,</w:t>
      </w:r>
      <w:r w:rsidR="004B385D">
        <w:t xml:space="preserve"> </w:t>
      </w:r>
      <w:r w:rsidR="00C03164">
        <w:t>Title IX Nondiscrimination on the Basis of Sex</w:t>
      </w:r>
      <w:r w:rsidR="00981AD9">
        <w:t>.</w:t>
      </w:r>
      <w:r w:rsidRPr="00F233E0">
        <w:t xml:space="preserve"> </w:t>
      </w:r>
    </w:p>
    <w:p w14:paraId="1EF7D20E" w14:textId="77777777" w:rsidR="00A340CD" w:rsidRPr="00F233E0" w:rsidRDefault="00A340CD" w:rsidP="00C21B16">
      <w:pPr>
        <w:tabs>
          <w:tab w:val="left" w:pos="-1440"/>
        </w:tabs>
        <w:ind w:left="1440"/>
        <w:jc w:val="both"/>
      </w:pPr>
    </w:p>
    <w:p w14:paraId="24422014" w14:textId="77777777" w:rsidR="00A340CD" w:rsidRPr="00F233E0" w:rsidRDefault="00A340CD" w:rsidP="00F0114A">
      <w:pPr>
        <w:pStyle w:val="ListParagraph"/>
        <w:numPr>
          <w:ilvl w:val="0"/>
          <w:numId w:val="26"/>
        </w:numPr>
        <w:tabs>
          <w:tab w:val="left" w:pos="-1440"/>
        </w:tabs>
        <w:ind w:hanging="720"/>
        <w:jc w:val="both"/>
      </w:pPr>
      <w:r w:rsidRPr="00F233E0">
        <w:t xml:space="preserve">Report of Criminal </w:t>
      </w:r>
      <w:r w:rsidR="0053620F" w:rsidRPr="00F233E0">
        <w:t>Misconduct</w:t>
      </w:r>
    </w:p>
    <w:p w14:paraId="17D57390" w14:textId="77777777" w:rsidR="00A340CD" w:rsidRPr="00F233E0" w:rsidRDefault="00A340CD" w:rsidP="00A340CD">
      <w:pPr>
        <w:tabs>
          <w:tab w:val="left" w:pos="-1440"/>
        </w:tabs>
        <w:ind w:left="1440"/>
        <w:jc w:val="both"/>
      </w:pPr>
    </w:p>
    <w:p w14:paraId="72BF1C0C" w14:textId="5721D308" w:rsidR="00A340CD" w:rsidRDefault="00A340CD" w:rsidP="00A340CD">
      <w:pPr>
        <w:tabs>
          <w:tab w:val="left" w:pos="-1440"/>
        </w:tabs>
        <w:ind w:left="1440"/>
        <w:jc w:val="both"/>
      </w:pPr>
      <w:r w:rsidRPr="00F233E0">
        <w:t>Any principal who has reason to believe that a student has been the victim of</w:t>
      </w:r>
      <w:r w:rsidR="0053620F" w:rsidRPr="00F233E0">
        <w:t xml:space="preserve"> </w:t>
      </w:r>
      <w:r w:rsidR="006E1FB8" w:rsidRPr="00F233E0">
        <w:t xml:space="preserve">criminal </w:t>
      </w:r>
      <w:r w:rsidR="0053620F" w:rsidRPr="00F233E0">
        <w:t>conduct shall immediately report the incident in accordance with policy</w:t>
      </w:r>
      <w:r w:rsidRPr="00F233E0">
        <w:t xml:space="preserve"> </w:t>
      </w:r>
      <w:r w:rsidR="00E30BA5" w:rsidRPr="00F233E0">
        <w:t>4335, Criminal Behavior.</w:t>
      </w:r>
    </w:p>
    <w:p w14:paraId="47A9BE3C" w14:textId="618EBC11" w:rsidR="00DC1E4B" w:rsidRDefault="00DC1E4B" w:rsidP="00A340CD">
      <w:pPr>
        <w:tabs>
          <w:tab w:val="left" w:pos="-1440"/>
        </w:tabs>
        <w:ind w:left="1440"/>
        <w:jc w:val="both"/>
      </w:pPr>
    </w:p>
    <w:p w14:paraId="3BD1BED4" w14:textId="5EC0370F" w:rsidR="00DC1E4B" w:rsidRDefault="00DC1E4B" w:rsidP="00F0114A">
      <w:pPr>
        <w:pStyle w:val="ListParagraph"/>
        <w:numPr>
          <w:ilvl w:val="0"/>
          <w:numId w:val="26"/>
        </w:numPr>
        <w:tabs>
          <w:tab w:val="left" w:pos="-1440"/>
        </w:tabs>
        <w:ind w:hanging="720"/>
        <w:jc w:val="both"/>
      </w:pPr>
      <w:r>
        <w:t xml:space="preserve">Report to </w:t>
      </w:r>
      <w:r w:rsidR="00CE1A4B">
        <w:t xml:space="preserve">State </w:t>
      </w:r>
      <w:r>
        <w:t>Superintendent of Public Instruction</w:t>
      </w:r>
    </w:p>
    <w:p w14:paraId="5725227D" w14:textId="4D608CAB" w:rsidR="00DC1E4B" w:rsidRDefault="00DC1E4B" w:rsidP="00683C9E">
      <w:pPr>
        <w:tabs>
          <w:tab w:val="left" w:pos="-1440"/>
        </w:tabs>
        <w:ind w:left="1440"/>
        <w:jc w:val="both"/>
      </w:pPr>
    </w:p>
    <w:p w14:paraId="1DF31C96" w14:textId="39483DD5" w:rsidR="00F95E5C" w:rsidRDefault="00DC1E4B" w:rsidP="00DC1E4B">
      <w:pPr>
        <w:tabs>
          <w:tab w:val="left" w:pos="-1440"/>
        </w:tabs>
        <w:ind w:left="1440" w:hanging="720"/>
        <w:jc w:val="both"/>
      </w:pPr>
      <w:r>
        <w:tab/>
        <w:t>Any administrator, including the superintendent</w:t>
      </w:r>
      <w:r w:rsidR="001451D0">
        <w:t xml:space="preserve">, </w:t>
      </w:r>
      <w:r>
        <w:t xml:space="preserve">a deputy/associate/assistant superintendent, </w:t>
      </w:r>
      <w:r w:rsidR="001451D0">
        <w:t xml:space="preserve">a </w:t>
      </w:r>
      <w:r>
        <w:t xml:space="preserve">personnel administrator, or </w:t>
      </w:r>
      <w:r w:rsidR="001451D0">
        <w:t xml:space="preserve">a </w:t>
      </w:r>
      <w:r>
        <w:t>principal,</w:t>
      </w:r>
      <w:r w:rsidR="004428D1">
        <w:t xml:space="preserve"> who knows or has reason to believe that a licensed employee has engaged in conduct </w:t>
      </w:r>
      <w:r w:rsidR="00EF7724">
        <w:t xml:space="preserve">that would justify automatic revocation of the employee’s license pursuant to G.S. 115C-270.35(b) or </w:t>
      </w:r>
      <w:r w:rsidR="004428D1">
        <w:t xml:space="preserve">involves physical or sexual abuse of a child shall report that information to the </w:t>
      </w:r>
      <w:r w:rsidR="00CE1A4B">
        <w:t xml:space="preserve">State </w:t>
      </w:r>
      <w:r w:rsidR="004428D1">
        <w:t>Superintendent of Public Instruction</w:t>
      </w:r>
      <w:r>
        <w:t xml:space="preserve"> </w:t>
      </w:r>
      <w:r w:rsidR="004428D1">
        <w:t xml:space="preserve">within five </w:t>
      </w:r>
      <w:r w:rsidR="00F95E5C">
        <w:t xml:space="preserve">working </w:t>
      </w:r>
      <w:r w:rsidR="004428D1">
        <w:t>days of any disciplinary action</w:t>
      </w:r>
      <w:r w:rsidR="00CE1A4B">
        <w:t xml:space="preserve">, dismissal, </w:t>
      </w:r>
      <w:r w:rsidR="004428D1">
        <w:t>or resignation based on the conduct.</w:t>
      </w:r>
      <w:r w:rsidR="00CE1A4B">
        <w:t xml:space="preserve">  </w:t>
      </w:r>
      <w:r w:rsidR="001451D0">
        <w:t xml:space="preserve">For purposes of this </w:t>
      </w:r>
      <w:r w:rsidR="009463CB">
        <w:t>subsection</w:t>
      </w:r>
      <w:r w:rsidR="001451D0">
        <w:t>, p</w:t>
      </w:r>
      <w:r w:rsidR="00CE1A4B">
        <w:t xml:space="preserve">hysical abuse </w:t>
      </w:r>
      <w:r w:rsidR="00636555">
        <w:t>is</w:t>
      </w:r>
      <w:r w:rsidR="00CE1A4B">
        <w:t xml:space="preserve"> the infliction of physical injury </w:t>
      </w:r>
      <w:r w:rsidR="00666FD0">
        <w:t>other than by acci</w:t>
      </w:r>
      <w:r w:rsidR="001451D0">
        <w:t>dental means or in self-defense, and s</w:t>
      </w:r>
      <w:r w:rsidR="00666FD0">
        <w:t>exual abuse i</w:t>
      </w:r>
      <w:r w:rsidR="00636555">
        <w:t>s</w:t>
      </w:r>
      <w:r w:rsidR="00666FD0">
        <w:t xml:space="preserve"> the commission of any sexual act upon a </w:t>
      </w:r>
      <w:r w:rsidR="00F91C57">
        <w:t xml:space="preserve">student </w:t>
      </w:r>
      <w:r w:rsidR="00666FD0">
        <w:t xml:space="preserve">or causing a </w:t>
      </w:r>
      <w:r w:rsidR="00F91C57">
        <w:t xml:space="preserve">student </w:t>
      </w:r>
      <w:r w:rsidR="00666FD0">
        <w:t xml:space="preserve">to commit a sexual act, regardless of </w:t>
      </w:r>
      <w:r w:rsidR="00A25C3D">
        <w:t xml:space="preserve">consent and </w:t>
      </w:r>
      <w:r w:rsidR="00666FD0">
        <w:t xml:space="preserve">the age of the </w:t>
      </w:r>
      <w:r w:rsidR="00F91C57">
        <w:t>student</w:t>
      </w:r>
      <w:r w:rsidR="00666FD0">
        <w:t>.</w:t>
      </w:r>
      <w:r w:rsidR="00F95E5C">
        <w:t xml:space="preserve">  </w:t>
      </w:r>
      <w:r w:rsidR="00CE1A4B">
        <w:t>Failure to report such conduct may result in the suspension or revocation of an administrator’s license by the State Board of Education.</w:t>
      </w:r>
    </w:p>
    <w:p w14:paraId="3B4463AC" w14:textId="77777777" w:rsidR="00F95E5C" w:rsidRDefault="00F95E5C" w:rsidP="00683C9E">
      <w:pPr>
        <w:tabs>
          <w:tab w:val="left" w:pos="-1440"/>
        </w:tabs>
        <w:ind w:left="1440"/>
        <w:jc w:val="both"/>
      </w:pPr>
    </w:p>
    <w:p w14:paraId="0C015630" w14:textId="5522D6EE" w:rsidR="00DC1E4B" w:rsidRPr="00F233E0" w:rsidRDefault="00F95E5C" w:rsidP="00DC1E4B">
      <w:pPr>
        <w:tabs>
          <w:tab w:val="left" w:pos="-1440"/>
        </w:tabs>
        <w:ind w:left="1440" w:hanging="720"/>
        <w:jc w:val="both"/>
      </w:pPr>
      <w:r>
        <w:tab/>
        <w:t xml:space="preserve">This </w:t>
      </w:r>
      <w:r w:rsidR="006C5985">
        <w:t xml:space="preserve">reporting </w:t>
      </w:r>
      <w:r>
        <w:t>requirement appl</w:t>
      </w:r>
      <w:r w:rsidR="00133F42">
        <w:t>ies</w:t>
      </w:r>
      <w:r>
        <w:t xml:space="preserve"> in addition to any duty to report suspected child abuse in accordance with state law and policy 4240/7312, Child Abuse </w:t>
      </w:r>
      <w:r w:rsidR="00A24483">
        <w:t>and Related Threats to Child Safety</w:t>
      </w:r>
      <w:r>
        <w:t xml:space="preserve">, as applicable.  </w:t>
      </w:r>
      <w:r w:rsidR="00CE1A4B">
        <w:t xml:space="preserve">   </w:t>
      </w:r>
      <w:r w:rsidR="00DC1E4B">
        <w:t xml:space="preserve">  </w:t>
      </w:r>
    </w:p>
    <w:p w14:paraId="28A3F62A" w14:textId="77777777" w:rsidR="00A00020" w:rsidRPr="00F233E0" w:rsidRDefault="00A00020" w:rsidP="00A45044">
      <w:pPr>
        <w:tabs>
          <w:tab w:val="left" w:pos="-1440"/>
        </w:tabs>
        <w:jc w:val="both"/>
      </w:pPr>
    </w:p>
    <w:p w14:paraId="35278233" w14:textId="6A0916AE" w:rsidR="00A45044" w:rsidRPr="00F233E0" w:rsidRDefault="00A45044" w:rsidP="00A45044">
      <w:pPr>
        <w:tabs>
          <w:tab w:val="left" w:pos="-1440"/>
        </w:tabs>
        <w:jc w:val="both"/>
      </w:pPr>
      <w:r w:rsidRPr="00F233E0">
        <w:t xml:space="preserve">Legal References:  </w:t>
      </w:r>
      <w:r w:rsidR="005821F2">
        <w:t>Elementary and Secondary Education Act, 20 U.S.C</w:t>
      </w:r>
      <w:r w:rsidR="00003DAB">
        <w:t>.</w:t>
      </w:r>
      <w:r w:rsidR="005821F2">
        <w:t xml:space="preserve"> 7926;</w:t>
      </w:r>
      <w:r w:rsidR="00003DAB">
        <w:t xml:space="preserve"> </w:t>
      </w:r>
      <w:r w:rsidRPr="00F233E0">
        <w:t xml:space="preserve">Title IX of the Education Amendments of 1972, 20 U.S.C. 1681 </w:t>
      </w:r>
      <w:r w:rsidR="0083777A" w:rsidRPr="00F233E0">
        <w:rPr>
          <w:i/>
        </w:rPr>
        <w:t>et seq</w:t>
      </w:r>
      <w:r w:rsidRPr="00452922">
        <w:rPr>
          <w:i/>
          <w:iCs/>
        </w:rPr>
        <w:t>.</w:t>
      </w:r>
      <w:r w:rsidRPr="00F233E0">
        <w:t>, 34 C.F.R. pt</w:t>
      </w:r>
      <w:r w:rsidR="008E0E7F" w:rsidRPr="00F233E0">
        <w:t>.</w:t>
      </w:r>
      <w:r w:rsidRPr="00F233E0">
        <w:t xml:space="preserve"> 106; G.S. 14-27.</w:t>
      </w:r>
      <w:r w:rsidR="006776FB" w:rsidRPr="00F233E0">
        <w:t>32</w:t>
      </w:r>
      <w:r w:rsidRPr="00F233E0">
        <w:t xml:space="preserve">, </w:t>
      </w:r>
      <w:r w:rsidR="00B37A8C" w:rsidRPr="00F233E0">
        <w:t>-</w:t>
      </w:r>
      <w:r w:rsidRPr="00F233E0">
        <w:t>202.4; 115C-47(18)</w:t>
      </w:r>
      <w:r w:rsidR="00BA4F72">
        <w:t>, -270.35(b)</w:t>
      </w:r>
      <w:r w:rsidR="006D5C88" w:rsidRPr="00F233E0">
        <w:t>; 16 N</w:t>
      </w:r>
      <w:r w:rsidR="005870A5" w:rsidRPr="00F233E0">
        <w:t>.</w:t>
      </w:r>
      <w:r w:rsidR="006D5C88" w:rsidRPr="00F233E0">
        <w:t>C</w:t>
      </w:r>
      <w:r w:rsidR="005870A5" w:rsidRPr="00F233E0">
        <w:t>.</w:t>
      </w:r>
      <w:r w:rsidR="006D5C88" w:rsidRPr="00F233E0">
        <w:t>A</w:t>
      </w:r>
      <w:r w:rsidR="005870A5" w:rsidRPr="00F233E0">
        <w:t>.</w:t>
      </w:r>
      <w:r w:rsidR="006D5C88" w:rsidRPr="00F233E0">
        <w:t>C</w:t>
      </w:r>
      <w:r w:rsidR="005870A5" w:rsidRPr="00F233E0">
        <w:t>.</w:t>
      </w:r>
      <w:r w:rsidR="006D5C88" w:rsidRPr="00F233E0">
        <w:t xml:space="preserve"> 6C</w:t>
      </w:r>
      <w:r w:rsidR="003761DA">
        <w:t xml:space="preserve"> </w:t>
      </w:r>
      <w:r w:rsidR="00790F6E">
        <w:t xml:space="preserve">.0372, </w:t>
      </w:r>
      <w:r w:rsidR="0066281A">
        <w:t>.0373</w:t>
      </w:r>
      <w:r w:rsidR="00DC1E4B">
        <w:t>,</w:t>
      </w:r>
      <w:r w:rsidR="0019777D">
        <w:t xml:space="preserve"> </w:t>
      </w:r>
      <w:r w:rsidR="006D5C88" w:rsidRPr="00F233E0">
        <w:t>.0601, .0602; State Boar</w:t>
      </w:r>
      <w:r w:rsidR="00F173C9" w:rsidRPr="00F233E0">
        <w:t>d of Education Polic</w:t>
      </w:r>
      <w:r w:rsidR="000A3277">
        <w:t>y</w:t>
      </w:r>
      <w:r w:rsidR="00526144">
        <w:t xml:space="preserve"> EVAL-014</w:t>
      </w:r>
    </w:p>
    <w:p w14:paraId="47BAA94E" w14:textId="77777777" w:rsidR="00A45044" w:rsidRPr="00F233E0" w:rsidRDefault="00A45044" w:rsidP="00A45044">
      <w:pPr>
        <w:tabs>
          <w:tab w:val="left" w:pos="-1440"/>
        </w:tabs>
        <w:jc w:val="both"/>
      </w:pPr>
    </w:p>
    <w:p w14:paraId="5EFDF9D0" w14:textId="141A676E" w:rsidR="00A45044" w:rsidRPr="00F233E0" w:rsidRDefault="00A45044" w:rsidP="00A45044">
      <w:pPr>
        <w:tabs>
          <w:tab w:val="left" w:pos="-1440"/>
        </w:tabs>
        <w:jc w:val="both"/>
      </w:pPr>
      <w:r w:rsidRPr="00F233E0">
        <w:t xml:space="preserve">Cross References:  </w:t>
      </w:r>
      <w:r w:rsidR="00477256" w:rsidRPr="00F233E0">
        <w:t>Governing Principle</w:t>
      </w:r>
      <w:r w:rsidR="007C43A4" w:rsidRPr="00F233E0">
        <w:t xml:space="preserve"> – </w:t>
      </w:r>
      <w:r w:rsidRPr="00F233E0">
        <w:t xml:space="preserve">Removal of Barriers (policy 1700), </w:t>
      </w:r>
      <w:r w:rsidR="00C03164">
        <w:t>Title IX Nondiscrimination on the Basis of Sex (policy 1720/4030/7235)</w:t>
      </w:r>
      <w:r w:rsidR="00452EF1" w:rsidRPr="00F233E0">
        <w:t>,</w:t>
      </w:r>
      <w:r w:rsidR="0053033D">
        <w:t xml:space="preserve"> </w:t>
      </w:r>
      <w:r w:rsidR="00790DF5">
        <w:t xml:space="preserve">Title IX </w:t>
      </w:r>
      <w:r w:rsidR="00C03164">
        <w:t>Sexual Harassment – Prohibited Conduct and Reporting Process (policy 1725/4035/7236)</w:t>
      </w:r>
      <w:r w:rsidR="00C03164" w:rsidRPr="00F233E0">
        <w:t>,</w:t>
      </w:r>
      <w:r w:rsidR="00C03164">
        <w:t xml:space="preserve"> Title IX Sexual Harassment Grievance Process (policy 1726/4036/7237),</w:t>
      </w:r>
      <w:r w:rsidR="00D55DB0">
        <w:t xml:space="preserve"> </w:t>
      </w:r>
      <w:r w:rsidRPr="00F233E0">
        <w:t xml:space="preserve">Student and Parent Grievance Procedure (policy 1740/4010), </w:t>
      </w:r>
      <w:r w:rsidR="00BD4179">
        <w:t xml:space="preserve">Child Abuse </w:t>
      </w:r>
      <w:r w:rsidR="00A24483">
        <w:t>and Related Threats to Child Safety</w:t>
      </w:r>
      <w:r w:rsidR="00BD4179">
        <w:t xml:space="preserve"> (policy 4240/7312),</w:t>
      </w:r>
      <w:r w:rsidR="005844F1">
        <w:t xml:space="preserve"> </w:t>
      </w:r>
      <w:r w:rsidR="00D55DB0">
        <w:t xml:space="preserve">Bullying and Harassing Behavior Prohibited (policy 4329/7311), </w:t>
      </w:r>
      <w:r w:rsidR="00D550AA" w:rsidRPr="00F233E0">
        <w:t>Criminal Behavior (policy 4335),</w:t>
      </w:r>
      <w:r w:rsidR="00F233E0" w:rsidRPr="00F233E0">
        <w:t xml:space="preserve"> </w:t>
      </w:r>
      <w:r w:rsidR="009437BC">
        <w:t xml:space="preserve">School Volunteers (policy 5015), </w:t>
      </w:r>
      <w:r w:rsidRPr="00F233E0">
        <w:t>Staff Responsibilities (policy 7300)</w:t>
      </w:r>
      <w:r w:rsidR="000C0C0E" w:rsidRPr="00F233E0">
        <w:t>, Employee Use of Social Media (policy 7335)</w:t>
      </w:r>
    </w:p>
    <w:p w14:paraId="506590A8" w14:textId="77777777" w:rsidR="00A45044" w:rsidRPr="00F233E0" w:rsidRDefault="00A45044" w:rsidP="00A45044">
      <w:pPr>
        <w:tabs>
          <w:tab w:val="left" w:pos="-1440"/>
        </w:tabs>
        <w:jc w:val="both"/>
      </w:pPr>
    </w:p>
    <w:p w14:paraId="636B4CAE" w14:textId="3CC9F756" w:rsidR="00CC7931" w:rsidRPr="00F233E0" w:rsidRDefault="001A47F0" w:rsidP="001C366B">
      <w:pPr>
        <w:jc w:val="both"/>
      </w:pPr>
      <w:r>
        <w:t>Adopt</w:t>
      </w:r>
      <w:r w:rsidR="00130B66" w:rsidRPr="00F233E0">
        <w:t>ed</w:t>
      </w:r>
      <w:r w:rsidR="00A45044" w:rsidRPr="00F233E0">
        <w:t>:</w:t>
      </w:r>
    </w:p>
    <w:p w14:paraId="26698C46" w14:textId="77777777" w:rsidR="005811C7" w:rsidRPr="00F233E0" w:rsidRDefault="005811C7" w:rsidP="001C366B">
      <w:pPr>
        <w:jc w:val="both"/>
      </w:pPr>
    </w:p>
    <w:p w14:paraId="70668A60" w14:textId="77777777" w:rsidR="00B25935" w:rsidRPr="00F233E0" w:rsidRDefault="00B25935" w:rsidP="00B25935"/>
    <w:p w14:paraId="28D78993" w14:textId="77777777" w:rsidR="005811C7" w:rsidRPr="00F233E0" w:rsidRDefault="005811C7" w:rsidP="00B25935">
      <w:pPr>
        <w:tabs>
          <w:tab w:val="left" w:pos="8510"/>
        </w:tabs>
      </w:pPr>
    </w:p>
    <w:sectPr w:rsidR="005811C7" w:rsidRPr="00F233E0" w:rsidSect="008534AC">
      <w:headerReference w:type="even" r:id="rId10"/>
      <w:headerReference w:type="default" r:id="rId11"/>
      <w:head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21013" w14:textId="77777777" w:rsidR="00AC1789" w:rsidRDefault="00AC1789">
      <w:r>
        <w:separator/>
      </w:r>
    </w:p>
  </w:endnote>
  <w:endnote w:type="continuationSeparator" w:id="0">
    <w:p w14:paraId="696C2A92" w14:textId="77777777" w:rsidR="00AC1789" w:rsidRDefault="00AC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0A2F3" w14:textId="09103BCA" w:rsidR="004D6AAE" w:rsidRDefault="004D6AAE" w:rsidP="004D6AAE">
    <w:pPr>
      <w:spacing w:line="240" w:lineRule="exact"/>
      <w:ind w:right="-360"/>
    </w:pPr>
  </w:p>
  <w:p w14:paraId="5F182DB3" w14:textId="4ED26EE7" w:rsidR="004D6AAE" w:rsidRDefault="001A47F0" w:rsidP="004D6AAE">
    <w:pPr>
      <w:spacing w:line="109" w:lineRule="exact"/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FE2D7" wp14:editId="16D4AD7C">
              <wp:simplePos x="0" y="0"/>
              <wp:positionH relativeFrom="margin">
                <wp:align>left</wp:align>
              </wp:positionH>
              <wp:positionV relativeFrom="paragraph">
                <wp:posOffset>27333</wp:posOffset>
              </wp:positionV>
              <wp:extent cx="5943600" cy="0"/>
              <wp:effectExtent l="0" t="19050" r="3810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FEBA4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15pt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" strokeweight="4.5pt">
              <v:stroke linestyle="thickThin"/>
              <w10:wrap anchorx="margin"/>
            </v:line>
          </w:pict>
        </mc:Fallback>
      </mc:AlternateContent>
    </w:r>
  </w:p>
  <w:p w14:paraId="3D9E1BAC" w14:textId="47025ABC" w:rsidR="004D6AAE" w:rsidRDefault="001A47F0" w:rsidP="001A47F0">
    <w:pPr>
      <w:tabs>
        <w:tab w:val="right" w:pos="9360"/>
      </w:tabs>
      <w:autoSpaceDE w:val="0"/>
      <w:autoSpaceDN w:val="0"/>
      <w:adjustRightInd w:val="0"/>
      <w:jc w:val="both"/>
      <w:rPr>
        <w:i/>
        <w:sz w:val="16"/>
      </w:rPr>
    </w:pPr>
    <w:r>
      <w:rPr>
        <w:b/>
        <w:bCs/>
      </w:rPr>
      <w:t>BOARD OF EDUCATION POLICY MANUAL</w:t>
    </w:r>
    <w:r>
      <w:rPr>
        <w:b/>
        <w:bCs/>
      </w:rPr>
      <w:tab/>
    </w:r>
    <w:r w:rsidRPr="001A47F0">
      <w:t xml:space="preserve">Page </w:t>
    </w:r>
    <w:r w:rsidRPr="001A47F0">
      <w:fldChar w:fldCharType="begin"/>
    </w:r>
    <w:r w:rsidRPr="001A47F0">
      <w:instrText xml:space="preserve"> PAGE  \* Arabic  \* MERGEFORMAT </w:instrText>
    </w:r>
    <w:r w:rsidRPr="001A47F0">
      <w:fldChar w:fldCharType="separate"/>
    </w:r>
    <w:r w:rsidRPr="001A47F0">
      <w:rPr>
        <w:noProof/>
      </w:rPr>
      <w:t>1</w:t>
    </w:r>
    <w:r w:rsidRPr="001A47F0">
      <w:fldChar w:fldCharType="end"/>
    </w:r>
    <w:r w:rsidRPr="001A47F0">
      <w:t xml:space="preserve"> of </w:t>
    </w:r>
    <w:fldSimple w:instr=" NUMPAGES  \* Arabic  \* MERGEFORMAT ">
      <w:r w:rsidRPr="001A47F0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5653F" w14:textId="77777777" w:rsidR="00AC1789" w:rsidRDefault="00AC1789">
      <w:r>
        <w:separator/>
      </w:r>
    </w:p>
  </w:footnote>
  <w:footnote w:type="continuationSeparator" w:id="0">
    <w:p w14:paraId="1FE84CFE" w14:textId="77777777" w:rsidR="00AC1789" w:rsidRDefault="00AC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C47B" w14:textId="00FEB72A" w:rsidR="004D6AAE" w:rsidRDefault="004D6AAE" w:rsidP="004D6AAE">
    <w:pPr>
      <w:pStyle w:val="FootnoteText"/>
      <w:rPr>
        <w:i/>
      </w:rPr>
    </w:pPr>
  </w:p>
  <w:p w14:paraId="1A6789A3" w14:textId="77777777" w:rsidR="004D6AAE" w:rsidRDefault="004D6A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86C5C" w14:textId="77777777" w:rsidR="004D61FE" w:rsidRDefault="004D61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83B66" w14:textId="77777777" w:rsidR="008534AC" w:rsidRPr="00353C30" w:rsidRDefault="008534AC" w:rsidP="008534AC">
    <w:pPr>
      <w:tabs>
        <w:tab w:val="left" w:pos="6840"/>
        <w:tab w:val="right" w:pos="9360"/>
      </w:tabs>
      <w:ind w:left="6840" w:hanging="6840"/>
    </w:pPr>
    <w:r w:rsidRPr="00353C30">
      <w:rPr>
        <w:b/>
        <w:sz w:val="28"/>
      </w:rPr>
      <w:tab/>
    </w:r>
    <w:r w:rsidRPr="00353C30">
      <w:rPr>
        <w:i/>
        <w:sz w:val="20"/>
      </w:rPr>
      <w:t>Policy Code:</w:t>
    </w:r>
    <w:r w:rsidRPr="00353C30">
      <w:rPr>
        <w:b/>
      </w:rPr>
      <w:tab/>
    </w:r>
    <w:r w:rsidRPr="008534AC">
      <w:rPr>
        <w:b/>
        <w:szCs w:val="24"/>
      </w:rPr>
      <w:t>4040/7310</w:t>
    </w:r>
  </w:p>
  <w:p w14:paraId="1C1B5940" w14:textId="77777777" w:rsidR="008534AC" w:rsidRPr="00353C30" w:rsidRDefault="00F233E0" w:rsidP="008534AC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926C20F" wp14:editId="5EEFA74B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943600" cy="0"/>
              <wp:effectExtent l="0" t="19050" r="19050" b="3810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EFCE1A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68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QPHQ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" o:allowincell="f" strokeweight="4.5pt">
              <v:stroke linestyle="thinThick"/>
            </v:line>
          </w:pict>
        </mc:Fallback>
      </mc:AlternateContent>
    </w:r>
  </w:p>
  <w:p w14:paraId="603BB1A2" w14:textId="77777777" w:rsidR="008534AC" w:rsidRDefault="008534A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423C8" w14:textId="77777777" w:rsidR="004D61FE" w:rsidRDefault="004D61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0F4"/>
    <w:multiLevelType w:val="hybridMultilevel"/>
    <w:tmpl w:val="281E6D14"/>
    <w:lvl w:ilvl="0" w:tplc="0B6C8F1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E0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7502F7"/>
    <w:multiLevelType w:val="hybridMultilevel"/>
    <w:tmpl w:val="C2A8520A"/>
    <w:lvl w:ilvl="0" w:tplc="A77AA614">
      <w:start w:val="1"/>
      <w:numFmt w:val="lowerLetter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8D300F"/>
    <w:multiLevelType w:val="hybridMultilevel"/>
    <w:tmpl w:val="27EE4642"/>
    <w:lvl w:ilvl="0" w:tplc="A77AA614">
      <w:start w:val="1"/>
      <w:numFmt w:val="lowerLetter"/>
      <w:lvlText w:val="%1."/>
      <w:lvlJc w:val="righ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22030E74"/>
    <w:multiLevelType w:val="hybridMultilevel"/>
    <w:tmpl w:val="D3ACFDDC"/>
    <w:lvl w:ilvl="0" w:tplc="1A6E6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E2035"/>
    <w:multiLevelType w:val="hybridMultilevel"/>
    <w:tmpl w:val="A82AFFE0"/>
    <w:lvl w:ilvl="0" w:tplc="EE62EF1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EF60FAB6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45C89"/>
    <w:multiLevelType w:val="hybridMultilevel"/>
    <w:tmpl w:val="DDBAE7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B03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CB7D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7D27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3864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994E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FF7271"/>
    <w:multiLevelType w:val="hybridMultilevel"/>
    <w:tmpl w:val="5F6053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0324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2E435E"/>
    <w:multiLevelType w:val="hybridMultilevel"/>
    <w:tmpl w:val="5AC0DB68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 w15:restartNumberingAfterBreak="0">
    <w:nsid w:val="59055048"/>
    <w:multiLevelType w:val="hybridMultilevel"/>
    <w:tmpl w:val="26C0FF44"/>
    <w:lvl w:ilvl="0" w:tplc="A77AA614">
      <w:start w:val="1"/>
      <w:numFmt w:val="lowerLetter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2D37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0E7E68"/>
    <w:multiLevelType w:val="hybridMultilevel"/>
    <w:tmpl w:val="7A544A1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6604A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AE8036B"/>
    <w:multiLevelType w:val="hybridMultilevel"/>
    <w:tmpl w:val="A9384632"/>
    <w:lvl w:ilvl="0" w:tplc="A77AA614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611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856E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7681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8147B38"/>
    <w:multiLevelType w:val="hybridMultilevel"/>
    <w:tmpl w:val="E79A91E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8A17B8B"/>
    <w:multiLevelType w:val="hybridMultilevel"/>
    <w:tmpl w:val="D19CE870"/>
    <w:lvl w:ilvl="0" w:tplc="36548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121B9F"/>
    <w:multiLevelType w:val="hybridMultilevel"/>
    <w:tmpl w:val="AC20F7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9"/>
  </w:num>
  <w:num w:numId="3">
    <w:abstractNumId w:val="22"/>
  </w:num>
  <w:num w:numId="4">
    <w:abstractNumId w:val="20"/>
  </w:num>
  <w:num w:numId="5">
    <w:abstractNumId w:val="18"/>
  </w:num>
  <w:num w:numId="6">
    <w:abstractNumId w:val="13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21"/>
  </w:num>
  <w:num w:numId="12">
    <w:abstractNumId w:val="16"/>
  </w:num>
  <w:num w:numId="13">
    <w:abstractNumId w:val="5"/>
  </w:num>
  <w:num w:numId="14">
    <w:abstractNumId w:val="0"/>
  </w:num>
  <w:num w:numId="15">
    <w:abstractNumId w:val="24"/>
  </w:num>
  <w:num w:numId="16">
    <w:abstractNumId w:val="3"/>
  </w:num>
  <w:num w:numId="17">
    <w:abstractNumId w:val="4"/>
  </w:num>
  <w:num w:numId="18">
    <w:abstractNumId w:val="19"/>
  </w:num>
  <w:num w:numId="19">
    <w:abstractNumId w:val="2"/>
  </w:num>
  <w:num w:numId="20">
    <w:abstractNumId w:val="17"/>
  </w:num>
  <w:num w:numId="21">
    <w:abstractNumId w:val="12"/>
  </w:num>
  <w:num w:numId="22">
    <w:abstractNumId w:val="15"/>
  </w:num>
  <w:num w:numId="23">
    <w:abstractNumId w:val="14"/>
  </w:num>
  <w:num w:numId="24">
    <w:abstractNumId w:val="25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13"/>
    <w:rsid w:val="0000224A"/>
    <w:rsid w:val="00003DAB"/>
    <w:rsid w:val="00007878"/>
    <w:rsid w:val="00011273"/>
    <w:rsid w:val="000139C1"/>
    <w:rsid w:val="00014F4B"/>
    <w:rsid w:val="000215B7"/>
    <w:rsid w:val="00030F59"/>
    <w:rsid w:val="00036746"/>
    <w:rsid w:val="000378B6"/>
    <w:rsid w:val="00056F0E"/>
    <w:rsid w:val="0007114C"/>
    <w:rsid w:val="00072F86"/>
    <w:rsid w:val="000738AC"/>
    <w:rsid w:val="00075A01"/>
    <w:rsid w:val="00076675"/>
    <w:rsid w:val="00083362"/>
    <w:rsid w:val="0009291B"/>
    <w:rsid w:val="000A3277"/>
    <w:rsid w:val="000B3E8A"/>
    <w:rsid w:val="000B4F5E"/>
    <w:rsid w:val="000C0C0E"/>
    <w:rsid w:val="000C5A1D"/>
    <w:rsid w:val="000D2EE6"/>
    <w:rsid w:val="000D5A21"/>
    <w:rsid w:val="000D5AE2"/>
    <w:rsid w:val="0011010A"/>
    <w:rsid w:val="00130B66"/>
    <w:rsid w:val="00133F42"/>
    <w:rsid w:val="00141045"/>
    <w:rsid w:val="001414E2"/>
    <w:rsid w:val="001451D0"/>
    <w:rsid w:val="00145D1B"/>
    <w:rsid w:val="001518F8"/>
    <w:rsid w:val="00164272"/>
    <w:rsid w:val="00172F60"/>
    <w:rsid w:val="0019777D"/>
    <w:rsid w:val="001A10B6"/>
    <w:rsid w:val="001A47F0"/>
    <w:rsid w:val="001A4CD3"/>
    <w:rsid w:val="001C366B"/>
    <w:rsid w:val="001D3311"/>
    <w:rsid w:val="001D540B"/>
    <w:rsid w:val="001E2DE7"/>
    <w:rsid w:val="001E6D27"/>
    <w:rsid w:val="001E7815"/>
    <w:rsid w:val="001E7DC8"/>
    <w:rsid w:val="001F0D84"/>
    <w:rsid w:val="00200658"/>
    <w:rsid w:val="00204512"/>
    <w:rsid w:val="00206057"/>
    <w:rsid w:val="00206433"/>
    <w:rsid w:val="00246154"/>
    <w:rsid w:val="00271D6B"/>
    <w:rsid w:val="002839C2"/>
    <w:rsid w:val="0028407D"/>
    <w:rsid w:val="0028576F"/>
    <w:rsid w:val="00286635"/>
    <w:rsid w:val="00291A04"/>
    <w:rsid w:val="0029438A"/>
    <w:rsid w:val="002955E6"/>
    <w:rsid w:val="00297FEC"/>
    <w:rsid w:val="002A6F88"/>
    <w:rsid w:val="002A7713"/>
    <w:rsid w:val="002B2385"/>
    <w:rsid w:val="002B280B"/>
    <w:rsid w:val="002D503E"/>
    <w:rsid w:val="002D66D1"/>
    <w:rsid w:val="002E1C5C"/>
    <w:rsid w:val="002E534D"/>
    <w:rsid w:val="002E7843"/>
    <w:rsid w:val="0030575A"/>
    <w:rsid w:val="003227BF"/>
    <w:rsid w:val="00333D27"/>
    <w:rsid w:val="003378DA"/>
    <w:rsid w:val="00342AC8"/>
    <w:rsid w:val="00356A2E"/>
    <w:rsid w:val="003623A6"/>
    <w:rsid w:val="003761DA"/>
    <w:rsid w:val="00390F63"/>
    <w:rsid w:val="003949F2"/>
    <w:rsid w:val="003970A7"/>
    <w:rsid w:val="003A19F0"/>
    <w:rsid w:val="003B04EF"/>
    <w:rsid w:val="003B7FF0"/>
    <w:rsid w:val="003C260F"/>
    <w:rsid w:val="003C698E"/>
    <w:rsid w:val="003D1329"/>
    <w:rsid w:val="003E7190"/>
    <w:rsid w:val="003F0719"/>
    <w:rsid w:val="004031E5"/>
    <w:rsid w:val="0040671F"/>
    <w:rsid w:val="00414121"/>
    <w:rsid w:val="0043099D"/>
    <w:rsid w:val="0043399C"/>
    <w:rsid w:val="004428D1"/>
    <w:rsid w:val="00451F76"/>
    <w:rsid w:val="00452922"/>
    <w:rsid w:val="00452EF1"/>
    <w:rsid w:val="004540F0"/>
    <w:rsid w:val="004671D5"/>
    <w:rsid w:val="00477256"/>
    <w:rsid w:val="0048368C"/>
    <w:rsid w:val="00483E36"/>
    <w:rsid w:val="004916AF"/>
    <w:rsid w:val="00491F7D"/>
    <w:rsid w:val="00495624"/>
    <w:rsid w:val="004B385D"/>
    <w:rsid w:val="004B67BB"/>
    <w:rsid w:val="004B735A"/>
    <w:rsid w:val="004B7624"/>
    <w:rsid w:val="004C4906"/>
    <w:rsid w:val="004C4D48"/>
    <w:rsid w:val="004C79AE"/>
    <w:rsid w:val="004D61FE"/>
    <w:rsid w:val="004D6AAE"/>
    <w:rsid w:val="004E41DC"/>
    <w:rsid w:val="004E51FA"/>
    <w:rsid w:val="004F2F05"/>
    <w:rsid w:val="00500C79"/>
    <w:rsid w:val="00503668"/>
    <w:rsid w:val="00504688"/>
    <w:rsid w:val="00507D01"/>
    <w:rsid w:val="00525750"/>
    <w:rsid w:val="00526144"/>
    <w:rsid w:val="0053033D"/>
    <w:rsid w:val="0053620F"/>
    <w:rsid w:val="0055138F"/>
    <w:rsid w:val="005656A5"/>
    <w:rsid w:val="0057567B"/>
    <w:rsid w:val="005811C7"/>
    <w:rsid w:val="005821F2"/>
    <w:rsid w:val="005844F1"/>
    <w:rsid w:val="005854CF"/>
    <w:rsid w:val="005870A5"/>
    <w:rsid w:val="005C4DAD"/>
    <w:rsid w:val="005D6238"/>
    <w:rsid w:val="005E2794"/>
    <w:rsid w:val="0061521B"/>
    <w:rsid w:val="006159E8"/>
    <w:rsid w:val="00617151"/>
    <w:rsid w:val="00620E31"/>
    <w:rsid w:val="00632FDA"/>
    <w:rsid w:val="00633299"/>
    <w:rsid w:val="00636555"/>
    <w:rsid w:val="00637345"/>
    <w:rsid w:val="006414FF"/>
    <w:rsid w:val="0066281A"/>
    <w:rsid w:val="00666FD0"/>
    <w:rsid w:val="006776FB"/>
    <w:rsid w:val="00683C9E"/>
    <w:rsid w:val="0068430C"/>
    <w:rsid w:val="00684784"/>
    <w:rsid w:val="006872E7"/>
    <w:rsid w:val="00690D24"/>
    <w:rsid w:val="00692564"/>
    <w:rsid w:val="00693A38"/>
    <w:rsid w:val="006A4768"/>
    <w:rsid w:val="006A4ED5"/>
    <w:rsid w:val="006A79A7"/>
    <w:rsid w:val="006B4BB6"/>
    <w:rsid w:val="006C5985"/>
    <w:rsid w:val="006D4829"/>
    <w:rsid w:val="006D5C88"/>
    <w:rsid w:val="006E1FB8"/>
    <w:rsid w:val="006E62F6"/>
    <w:rsid w:val="007029F5"/>
    <w:rsid w:val="007250B8"/>
    <w:rsid w:val="007265F2"/>
    <w:rsid w:val="00737D22"/>
    <w:rsid w:val="00744F5B"/>
    <w:rsid w:val="00745157"/>
    <w:rsid w:val="00747BDD"/>
    <w:rsid w:val="00754FE4"/>
    <w:rsid w:val="00781C4B"/>
    <w:rsid w:val="00790DF5"/>
    <w:rsid w:val="00790F6E"/>
    <w:rsid w:val="0079331E"/>
    <w:rsid w:val="0079576A"/>
    <w:rsid w:val="00796718"/>
    <w:rsid w:val="007A7BB2"/>
    <w:rsid w:val="007C1A92"/>
    <w:rsid w:val="007C43A4"/>
    <w:rsid w:val="007C6C01"/>
    <w:rsid w:val="007D0083"/>
    <w:rsid w:val="007F358C"/>
    <w:rsid w:val="007F3E06"/>
    <w:rsid w:val="00801D48"/>
    <w:rsid w:val="00804560"/>
    <w:rsid w:val="0081029E"/>
    <w:rsid w:val="00835AFE"/>
    <w:rsid w:val="008363DA"/>
    <w:rsid w:val="0083777A"/>
    <w:rsid w:val="008534AC"/>
    <w:rsid w:val="00864634"/>
    <w:rsid w:val="008741B0"/>
    <w:rsid w:val="00881516"/>
    <w:rsid w:val="00887E9D"/>
    <w:rsid w:val="00891355"/>
    <w:rsid w:val="00894F05"/>
    <w:rsid w:val="008A7A69"/>
    <w:rsid w:val="008C44BC"/>
    <w:rsid w:val="008E0E7F"/>
    <w:rsid w:val="008F0A25"/>
    <w:rsid w:val="00901FF0"/>
    <w:rsid w:val="0090362F"/>
    <w:rsid w:val="00903727"/>
    <w:rsid w:val="00904F92"/>
    <w:rsid w:val="00906794"/>
    <w:rsid w:val="00924D33"/>
    <w:rsid w:val="00937087"/>
    <w:rsid w:val="009437BC"/>
    <w:rsid w:val="009463CB"/>
    <w:rsid w:val="00954F4F"/>
    <w:rsid w:val="00977A03"/>
    <w:rsid w:val="00981AD9"/>
    <w:rsid w:val="009915B1"/>
    <w:rsid w:val="009968C7"/>
    <w:rsid w:val="009A44FA"/>
    <w:rsid w:val="009B24A5"/>
    <w:rsid w:val="009C0C19"/>
    <w:rsid w:val="009D5AF8"/>
    <w:rsid w:val="009E294A"/>
    <w:rsid w:val="009E634E"/>
    <w:rsid w:val="009F3D0A"/>
    <w:rsid w:val="00A00020"/>
    <w:rsid w:val="00A03DC9"/>
    <w:rsid w:val="00A07102"/>
    <w:rsid w:val="00A0745D"/>
    <w:rsid w:val="00A14049"/>
    <w:rsid w:val="00A16E32"/>
    <w:rsid w:val="00A24483"/>
    <w:rsid w:val="00A25C3D"/>
    <w:rsid w:val="00A340CD"/>
    <w:rsid w:val="00A362D9"/>
    <w:rsid w:val="00A40A0B"/>
    <w:rsid w:val="00A45044"/>
    <w:rsid w:val="00A50D6F"/>
    <w:rsid w:val="00A64365"/>
    <w:rsid w:val="00A71015"/>
    <w:rsid w:val="00A77E50"/>
    <w:rsid w:val="00A863EC"/>
    <w:rsid w:val="00A86EB8"/>
    <w:rsid w:val="00A91938"/>
    <w:rsid w:val="00AB21B4"/>
    <w:rsid w:val="00AC1789"/>
    <w:rsid w:val="00AC366B"/>
    <w:rsid w:val="00AC5797"/>
    <w:rsid w:val="00AD6DB9"/>
    <w:rsid w:val="00AE21F6"/>
    <w:rsid w:val="00AE26B2"/>
    <w:rsid w:val="00AE2ACA"/>
    <w:rsid w:val="00AE6206"/>
    <w:rsid w:val="00AF28DF"/>
    <w:rsid w:val="00B014B3"/>
    <w:rsid w:val="00B10993"/>
    <w:rsid w:val="00B12B87"/>
    <w:rsid w:val="00B16607"/>
    <w:rsid w:val="00B25935"/>
    <w:rsid w:val="00B328FD"/>
    <w:rsid w:val="00B37A8C"/>
    <w:rsid w:val="00B439A3"/>
    <w:rsid w:val="00B45E5B"/>
    <w:rsid w:val="00B50988"/>
    <w:rsid w:val="00B526F9"/>
    <w:rsid w:val="00B93C3C"/>
    <w:rsid w:val="00BA4F72"/>
    <w:rsid w:val="00BB004B"/>
    <w:rsid w:val="00BB1846"/>
    <w:rsid w:val="00BC3F8F"/>
    <w:rsid w:val="00BD4179"/>
    <w:rsid w:val="00BD78D9"/>
    <w:rsid w:val="00BE7C2B"/>
    <w:rsid w:val="00C03164"/>
    <w:rsid w:val="00C204B2"/>
    <w:rsid w:val="00C21B16"/>
    <w:rsid w:val="00C30E83"/>
    <w:rsid w:val="00C474F3"/>
    <w:rsid w:val="00C54350"/>
    <w:rsid w:val="00C64CDF"/>
    <w:rsid w:val="00C7082F"/>
    <w:rsid w:val="00C84CD2"/>
    <w:rsid w:val="00C92B39"/>
    <w:rsid w:val="00C97BD8"/>
    <w:rsid w:val="00CA5DB2"/>
    <w:rsid w:val="00CB0ACF"/>
    <w:rsid w:val="00CC3866"/>
    <w:rsid w:val="00CC7931"/>
    <w:rsid w:val="00CD4495"/>
    <w:rsid w:val="00CE1A4B"/>
    <w:rsid w:val="00CF6564"/>
    <w:rsid w:val="00D00BA6"/>
    <w:rsid w:val="00D01E63"/>
    <w:rsid w:val="00D07AB4"/>
    <w:rsid w:val="00D15D74"/>
    <w:rsid w:val="00D2117C"/>
    <w:rsid w:val="00D27500"/>
    <w:rsid w:val="00D50B6E"/>
    <w:rsid w:val="00D550AA"/>
    <w:rsid w:val="00D55DB0"/>
    <w:rsid w:val="00D5727A"/>
    <w:rsid w:val="00D70277"/>
    <w:rsid w:val="00D742E8"/>
    <w:rsid w:val="00D8379E"/>
    <w:rsid w:val="00D97EF5"/>
    <w:rsid w:val="00DA4236"/>
    <w:rsid w:val="00DB4027"/>
    <w:rsid w:val="00DB7B73"/>
    <w:rsid w:val="00DC1E4B"/>
    <w:rsid w:val="00DC5799"/>
    <w:rsid w:val="00DC72E7"/>
    <w:rsid w:val="00DC762D"/>
    <w:rsid w:val="00DE24E8"/>
    <w:rsid w:val="00E00CDA"/>
    <w:rsid w:val="00E032E3"/>
    <w:rsid w:val="00E10D97"/>
    <w:rsid w:val="00E131EB"/>
    <w:rsid w:val="00E1400A"/>
    <w:rsid w:val="00E26E22"/>
    <w:rsid w:val="00E30BA5"/>
    <w:rsid w:val="00E33E2D"/>
    <w:rsid w:val="00E41E60"/>
    <w:rsid w:val="00E546C4"/>
    <w:rsid w:val="00E65193"/>
    <w:rsid w:val="00E939DA"/>
    <w:rsid w:val="00EB66FA"/>
    <w:rsid w:val="00EC5071"/>
    <w:rsid w:val="00ED4989"/>
    <w:rsid w:val="00ED4D9B"/>
    <w:rsid w:val="00ED7209"/>
    <w:rsid w:val="00EF6022"/>
    <w:rsid w:val="00EF75F7"/>
    <w:rsid w:val="00EF7724"/>
    <w:rsid w:val="00F0114A"/>
    <w:rsid w:val="00F04451"/>
    <w:rsid w:val="00F12724"/>
    <w:rsid w:val="00F173C9"/>
    <w:rsid w:val="00F2234F"/>
    <w:rsid w:val="00F22A6B"/>
    <w:rsid w:val="00F22DCD"/>
    <w:rsid w:val="00F2310B"/>
    <w:rsid w:val="00F233E0"/>
    <w:rsid w:val="00F23B51"/>
    <w:rsid w:val="00F268C3"/>
    <w:rsid w:val="00F331E5"/>
    <w:rsid w:val="00F40333"/>
    <w:rsid w:val="00F405C7"/>
    <w:rsid w:val="00F4104F"/>
    <w:rsid w:val="00F44F88"/>
    <w:rsid w:val="00F50A47"/>
    <w:rsid w:val="00F53E1E"/>
    <w:rsid w:val="00F56FC2"/>
    <w:rsid w:val="00F637D9"/>
    <w:rsid w:val="00F70168"/>
    <w:rsid w:val="00F80E60"/>
    <w:rsid w:val="00F81415"/>
    <w:rsid w:val="00F8235B"/>
    <w:rsid w:val="00F8786D"/>
    <w:rsid w:val="00F91C57"/>
    <w:rsid w:val="00F95E5C"/>
    <w:rsid w:val="00F97BC7"/>
    <w:rsid w:val="00FA2671"/>
    <w:rsid w:val="00FB686D"/>
    <w:rsid w:val="00FB6F2E"/>
    <w:rsid w:val="00FD2204"/>
    <w:rsid w:val="00FD5EFA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4C72FBC"/>
  <w15:docId w15:val="{61F356E7-A706-4398-BBC2-265E0162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DC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C43A4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6159E8"/>
    <w:pPr>
      <w:ind w:left="720" w:hanging="720"/>
    </w:pPr>
    <w:rPr>
      <w:rFonts w:ascii="CG Times" w:hAnsi="CG Times"/>
    </w:rPr>
  </w:style>
  <w:style w:type="paragraph" w:styleId="FootnoteText">
    <w:name w:val="footnote text"/>
    <w:basedOn w:val="Normal"/>
    <w:link w:val="FootnoteTextChar"/>
    <w:semiHidden/>
    <w:rsid w:val="006159E8"/>
    <w:rPr>
      <w:sz w:val="20"/>
    </w:rPr>
  </w:style>
  <w:style w:type="paragraph" w:styleId="Header">
    <w:name w:val="header"/>
    <w:basedOn w:val="Normal"/>
    <w:rsid w:val="005C4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D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4DAD"/>
  </w:style>
  <w:style w:type="paragraph" w:styleId="BalloonText">
    <w:name w:val="Balloon Text"/>
    <w:basedOn w:val="Normal"/>
    <w:semiHidden/>
    <w:rsid w:val="000738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9C1"/>
    <w:pPr>
      <w:ind w:left="720"/>
    </w:pPr>
  </w:style>
  <w:style w:type="character" w:customStyle="1" w:styleId="FootnoteTextChar">
    <w:name w:val="Footnote Text Char"/>
    <w:link w:val="FootnoteText"/>
    <w:semiHidden/>
    <w:rsid w:val="00754FE4"/>
    <w:rPr>
      <w:snapToGrid w:val="0"/>
    </w:rPr>
  </w:style>
  <w:style w:type="character" w:styleId="CommentReference">
    <w:name w:val="annotation reference"/>
    <w:rsid w:val="00DB7B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7B73"/>
    <w:rPr>
      <w:sz w:val="20"/>
    </w:rPr>
  </w:style>
  <w:style w:type="character" w:customStyle="1" w:styleId="CommentTextChar">
    <w:name w:val="Comment Text Char"/>
    <w:link w:val="CommentText"/>
    <w:rsid w:val="00DB7B7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DB7B73"/>
    <w:rPr>
      <w:b/>
      <w:bCs/>
    </w:rPr>
  </w:style>
  <w:style w:type="character" w:customStyle="1" w:styleId="CommentSubjectChar">
    <w:name w:val="Comment Subject Char"/>
    <w:link w:val="CommentSubject"/>
    <w:rsid w:val="00DB7B73"/>
    <w:rPr>
      <w:b/>
      <w:bCs/>
      <w:snapToGrid w:val="0"/>
    </w:rPr>
  </w:style>
  <w:style w:type="paragraph" w:styleId="Revision">
    <w:name w:val="Revision"/>
    <w:hidden/>
    <w:uiPriority w:val="99"/>
    <w:semiHidden/>
    <w:rsid w:val="005E279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5371E-DF88-4DA7-BE29-58C00CF6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1380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STATUS</vt:lpstr>
    </vt:vector>
  </TitlesOfParts>
  <Company>NCSBA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STATUS</dc:title>
  <dc:creator>Kendra</dc:creator>
  <cp:lastModifiedBy>Cynthia Moore</cp:lastModifiedBy>
  <cp:revision>3</cp:revision>
  <cp:lastPrinted>2020-09-21T14:44:00Z</cp:lastPrinted>
  <dcterms:created xsi:type="dcterms:W3CDTF">2021-03-26T14:55:00Z</dcterms:created>
  <dcterms:modified xsi:type="dcterms:W3CDTF">2021-03-26T14:56:00Z</dcterms:modified>
</cp:coreProperties>
</file>